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AF6FEA" w14:textId="3850B1D0" w:rsidR="00F41657" w:rsidRDefault="00F41657" w:rsidP="00F41657">
      <w:pPr>
        <w:pStyle w:val="Header"/>
        <w:tabs>
          <w:tab w:val="right" w:pos="9639"/>
          <w:tab w:val="right" w:pos="13323"/>
        </w:tabs>
        <w:jc w:val="both"/>
        <w:rPr>
          <w:rFonts w:asciiTheme="minorHAnsi" w:hAnsiTheme="minorHAnsi" w:cstheme="minorHAnsi"/>
          <w:bCs/>
          <w:noProof w:val="0"/>
          <w:sz w:val="24"/>
          <w:szCs w:val="24"/>
          <w:lang w:eastAsia="zh-CN"/>
        </w:rPr>
      </w:pPr>
      <w:bookmarkStart w:id="0" w:name="OLE_LINK25"/>
      <w:bookmarkStart w:id="1" w:name="OLE_LINK23"/>
      <w:r>
        <w:rPr>
          <w:rFonts w:asciiTheme="minorHAnsi" w:hAnsiTheme="minorHAnsi" w:cstheme="minorHAnsi"/>
          <w:bCs/>
          <w:noProof w:val="0"/>
          <w:sz w:val="24"/>
          <w:szCs w:val="24"/>
          <w:lang w:eastAsia="zh-CN"/>
        </w:rPr>
        <w:t>3GPP TSG-RAN WG4 Meeting # 1</w:t>
      </w:r>
      <w:r w:rsidR="00154FA6">
        <w:rPr>
          <w:rFonts w:asciiTheme="minorHAnsi" w:hAnsiTheme="minorHAnsi" w:cstheme="minorHAnsi"/>
          <w:bCs/>
          <w:noProof w:val="0"/>
          <w:sz w:val="24"/>
          <w:szCs w:val="24"/>
          <w:lang w:eastAsia="zh-CN"/>
        </w:rPr>
        <w:t>10</w:t>
      </w:r>
      <w:r>
        <w:rPr>
          <w:rFonts w:asciiTheme="minorHAnsi" w:hAnsiTheme="minorHAnsi" w:cstheme="minorHAnsi"/>
          <w:bCs/>
          <w:noProof w:val="0"/>
          <w:sz w:val="24"/>
          <w:szCs w:val="24"/>
          <w:lang w:eastAsia="zh-CN"/>
        </w:rPr>
        <w:tab/>
      </w:r>
      <w:r w:rsidR="008F29E8" w:rsidRPr="008F29E8">
        <w:rPr>
          <w:rFonts w:asciiTheme="minorHAnsi" w:hAnsiTheme="minorHAnsi" w:cstheme="minorHAnsi"/>
          <w:bCs/>
          <w:noProof w:val="0"/>
          <w:sz w:val="24"/>
          <w:szCs w:val="24"/>
          <w:lang w:eastAsia="zh-CN"/>
        </w:rPr>
        <w:t>R4-2401586</w:t>
      </w:r>
    </w:p>
    <w:p w14:paraId="3A653C59" w14:textId="1D132EE3" w:rsidR="00F41657" w:rsidRDefault="00756C81" w:rsidP="00F41657">
      <w:pPr>
        <w:pStyle w:val="Header"/>
        <w:tabs>
          <w:tab w:val="right" w:pos="9639"/>
          <w:tab w:val="right" w:pos="13323"/>
        </w:tabs>
        <w:jc w:val="both"/>
        <w:rPr>
          <w:rFonts w:asciiTheme="minorHAnsi" w:hAnsiTheme="minorHAnsi" w:cstheme="minorHAnsi"/>
          <w:bCs/>
          <w:noProof w:val="0"/>
          <w:sz w:val="24"/>
          <w:szCs w:val="24"/>
          <w:lang w:eastAsia="zh-CN"/>
        </w:rPr>
      </w:pPr>
      <w:r w:rsidRPr="00756C81">
        <w:rPr>
          <w:rFonts w:asciiTheme="minorHAnsi" w:hAnsiTheme="minorHAnsi" w:cstheme="minorHAnsi"/>
          <w:bCs/>
          <w:noProof w:val="0"/>
          <w:sz w:val="24"/>
          <w:szCs w:val="24"/>
          <w:lang w:eastAsia="zh-CN"/>
        </w:rPr>
        <w:t>Athens, GR</w:t>
      </w:r>
      <w:r w:rsidR="00160C88">
        <w:rPr>
          <w:rFonts w:asciiTheme="minorHAnsi" w:hAnsiTheme="minorHAnsi" w:cstheme="minorHAnsi"/>
          <w:bCs/>
          <w:noProof w:val="0"/>
          <w:sz w:val="24"/>
          <w:szCs w:val="24"/>
          <w:lang w:eastAsia="zh-CN"/>
        </w:rPr>
        <w:t xml:space="preserve">, </w:t>
      </w:r>
      <w:r w:rsidR="00154FA6">
        <w:rPr>
          <w:rFonts w:asciiTheme="minorHAnsi" w:hAnsiTheme="minorHAnsi" w:cstheme="minorHAnsi"/>
          <w:bCs/>
          <w:noProof w:val="0"/>
          <w:sz w:val="24"/>
          <w:szCs w:val="24"/>
          <w:lang w:eastAsia="zh-CN"/>
        </w:rPr>
        <w:t>Feb</w:t>
      </w:r>
      <w:r w:rsidR="00F41657">
        <w:rPr>
          <w:rFonts w:asciiTheme="minorHAnsi" w:hAnsiTheme="minorHAnsi" w:cstheme="minorHAnsi"/>
          <w:bCs/>
          <w:noProof w:val="0"/>
          <w:sz w:val="24"/>
          <w:szCs w:val="24"/>
          <w:lang w:eastAsia="zh-CN"/>
        </w:rPr>
        <w:t xml:space="preserve"> </w:t>
      </w:r>
      <w:r w:rsidR="00154FA6">
        <w:rPr>
          <w:rFonts w:asciiTheme="minorHAnsi" w:hAnsiTheme="minorHAnsi" w:cstheme="minorHAnsi"/>
          <w:bCs/>
          <w:noProof w:val="0"/>
          <w:sz w:val="24"/>
          <w:szCs w:val="24"/>
          <w:lang w:eastAsia="zh-CN"/>
        </w:rPr>
        <w:t>26</w:t>
      </w:r>
      <w:r w:rsidR="00F41657">
        <w:rPr>
          <w:rFonts w:asciiTheme="minorHAnsi" w:hAnsiTheme="minorHAnsi" w:cstheme="minorHAnsi"/>
          <w:bCs/>
          <w:noProof w:val="0"/>
          <w:sz w:val="24"/>
          <w:szCs w:val="24"/>
          <w:lang w:eastAsia="zh-CN"/>
        </w:rPr>
        <w:t xml:space="preserve"> – </w:t>
      </w:r>
      <w:r w:rsidR="00154FA6">
        <w:rPr>
          <w:rFonts w:asciiTheme="minorHAnsi" w:hAnsiTheme="minorHAnsi" w:cstheme="minorHAnsi"/>
          <w:bCs/>
          <w:noProof w:val="0"/>
          <w:sz w:val="24"/>
          <w:szCs w:val="24"/>
          <w:lang w:eastAsia="zh-CN"/>
        </w:rPr>
        <w:t>Mar</w:t>
      </w:r>
      <w:r w:rsidR="00F41657">
        <w:rPr>
          <w:rFonts w:asciiTheme="minorHAnsi" w:hAnsiTheme="minorHAnsi" w:cstheme="minorHAnsi"/>
          <w:bCs/>
          <w:noProof w:val="0"/>
          <w:sz w:val="24"/>
          <w:szCs w:val="24"/>
          <w:lang w:eastAsia="zh-CN"/>
        </w:rPr>
        <w:t xml:space="preserve"> </w:t>
      </w:r>
      <w:r w:rsidR="00154FA6">
        <w:rPr>
          <w:rFonts w:asciiTheme="minorHAnsi" w:hAnsiTheme="minorHAnsi" w:cstheme="minorHAnsi"/>
          <w:bCs/>
          <w:noProof w:val="0"/>
          <w:sz w:val="24"/>
          <w:szCs w:val="24"/>
          <w:lang w:eastAsia="zh-CN"/>
        </w:rPr>
        <w:t>01</w:t>
      </w:r>
      <w:r w:rsidR="00F41657">
        <w:rPr>
          <w:rFonts w:asciiTheme="minorHAnsi" w:hAnsiTheme="minorHAnsi" w:cstheme="minorHAnsi"/>
          <w:bCs/>
          <w:noProof w:val="0"/>
          <w:sz w:val="24"/>
          <w:szCs w:val="24"/>
          <w:lang w:eastAsia="zh-CN"/>
        </w:rPr>
        <w:t>, 202</w:t>
      </w:r>
      <w:r w:rsidR="00154FA6">
        <w:rPr>
          <w:rFonts w:asciiTheme="minorHAnsi" w:hAnsiTheme="minorHAnsi" w:cstheme="minorHAnsi"/>
          <w:bCs/>
          <w:noProof w:val="0"/>
          <w:sz w:val="24"/>
          <w:szCs w:val="24"/>
          <w:lang w:eastAsia="zh-CN"/>
        </w:rPr>
        <w:t>4</w:t>
      </w:r>
    </w:p>
    <w:bookmarkEnd w:id="0"/>
    <w:p w14:paraId="169FBA1C" w14:textId="1D5EA781" w:rsidR="003533F2" w:rsidRPr="00410463" w:rsidRDefault="003533F2" w:rsidP="00C5644E">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 xml:space="preserve">Agenda Item: </w:t>
      </w:r>
      <w:r w:rsidR="00874657" w:rsidRPr="00874657">
        <w:rPr>
          <w:rFonts w:asciiTheme="minorHAnsi" w:eastAsiaTheme="minorEastAsia" w:hAnsiTheme="minorHAnsi" w:cstheme="minorHAnsi" w:hint="eastAsia"/>
          <w:bCs/>
          <w:noProof w:val="0"/>
          <w:sz w:val="24"/>
          <w:szCs w:val="24"/>
          <w:lang w:eastAsia="zh-CN"/>
        </w:rPr>
        <w:t>8</w:t>
      </w:r>
      <w:r w:rsidR="00747957" w:rsidRPr="00410463">
        <w:rPr>
          <w:rFonts w:asciiTheme="minorHAnsi" w:eastAsiaTheme="minorEastAsia" w:hAnsiTheme="minorHAnsi" w:cstheme="minorHAnsi"/>
          <w:bCs/>
          <w:noProof w:val="0"/>
          <w:sz w:val="24"/>
          <w:szCs w:val="24"/>
          <w:lang w:eastAsia="zh-CN"/>
        </w:rPr>
        <w:t>.</w:t>
      </w:r>
      <w:r w:rsidR="00154FA6">
        <w:rPr>
          <w:rFonts w:asciiTheme="minorHAnsi" w:eastAsiaTheme="minorEastAsia" w:hAnsiTheme="minorHAnsi" w:cstheme="minorHAnsi"/>
          <w:bCs/>
          <w:noProof w:val="0"/>
          <w:sz w:val="24"/>
          <w:szCs w:val="24"/>
          <w:lang w:eastAsia="zh-CN"/>
        </w:rPr>
        <w:t>3</w:t>
      </w:r>
      <w:r w:rsidR="00747957" w:rsidRPr="00410463">
        <w:rPr>
          <w:rFonts w:asciiTheme="minorHAnsi" w:eastAsiaTheme="minorEastAsia" w:hAnsiTheme="minorHAnsi" w:cstheme="minorHAnsi"/>
          <w:bCs/>
          <w:noProof w:val="0"/>
          <w:sz w:val="24"/>
          <w:szCs w:val="24"/>
          <w:lang w:eastAsia="zh-CN"/>
        </w:rPr>
        <w:t>.</w:t>
      </w:r>
      <w:r w:rsidR="00160C88">
        <w:rPr>
          <w:rFonts w:asciiTheme="minorHAnsi" w:eastAsiaTheme="minorEastAsia" w:hAnsiTheme="minorHAnsi" w:cstheme="minorHAnsi"/>
          <w:bCs/>
          <w:noProof w:val="0"/>
          <w:sz w:val="24"/>
          <w:szCs w:val="24"/>
          <w:lang w:eastAsia="zh-CN"/>
        </w:rPr>
        <w:t>2</w:t>
      </w:r>
      <w:r w:rsidR="007317FB">
        <w:rPr>
          <w:rFonts w:asciiTheme="minorHAnsi" w:eastAsiaTheme="minorEastAsia" w:hAnsiTheme="minorHAnsi" w:cstheme="minorHAnsi"/>
          <w:bCs/>
          <w:noProof w:val="0"/>
          <w:sz w:val="24"/>
          <w:szCs w:val="24"/>
          <w:lang w:eastAsia="zh-CN"/>
        </w:rPr>
        <w:t>.</w:t>
      </w:r>
      <w:r w:rsidR="00C5644E" w:rsidRPr="00C5644E">
        <w:rPr>
          <w:rFonts w:asciiTheme="minorHAnsi" w:eastAsiaTheme="minorEastAsia" w:hAnsiTheme="minorHAnsi" w:cstheme="minorHAnsi" w:hint="eastAsia"/>
          <w:bCs/>
          <w:noProof w:val="0"/>
          <w:sz w:val="24"/>
          <w:szCs w:val="24"/>
          <w:lang w:eastAsia="zh-CN"/>
        </w:rPr>
        <w:t>1</w:t>
      </w:r>
    </w:p>
    <w:p w14:paraId="08B3763A" w14:textId="77777777" w:rsidR="003533F2" w:rsidRPr="009A2A8B" w:rsidRDefault="003533F2" w:rsidP="006727F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 MediaTek Inc.</w:t>
      </w:r>
    </w:p>
    <w:p w14:paraId="67CB4F6E" w14:textId="7D2096D0" w:rsidR="003533F2" w:rsidRPr="009A2A8B" w:rsidRDefault="003533F2" w:rsidP="006727F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Title:</w:t>
      </w:r>
      <w:r w:rsidR="00C5644E" w:rsidRPr="00C5644E">
        <w:t xml:space="preserve"> </w:t>
      </w:r>
      <w:r w:rsidR="00C5644E" w:rsidRPr="00C5644E">
        <w:rPr>
          <w:rFonts w:asciiTheme="minorHAnsi" w:eastAsiaTheme="minorEastAsia" w:hAnsiTheme="minorHAnsi" w:cstheme="minorHAnsi"/>
          <w:bCs/>
          <w:noProof w:val="0"/>
          <w:sz w:val="24"/>
          <w:szCs w:val="24"/>
          <w:lang w:eastAsia="zh-CN"/>
        </w:rPr>
        <w:t xml:space="preserve">Discussion on </w:t>
      </w:r>
      <w:r w:rsidR="008260DE">
        <w:rPr>
          <w:rFonts w:asciiTheme="minorHAnsi" w:eastAsiaTheme="minorEastAsia" w:hAnsiTheme="minorHAnsi" w:cstheme="minorHAnsi"/>
          <w:bCs/>
          <w:noProof w:val="0"/>
          <w:sz w:val="24"/>
          <w:szCs w:val="24"/>
          <w:lang w:eastAsia="zh-CN"/>
        </w:rPr>
        <w:t xml:space="preserve">UE </w:t>
      </w:r>
      <w:r w:rsidR="00B601A9">
        <w:rPr>
          <w:rFonts w:asciiTheme="minorHAnsi" w:eastAsiaTheme="minorEastAsia" w:hAnsiTheme="minorHAnsi" w:cstheme="minorHAnsi"/>
          <w:bCs/>
          <w:noProof w:val="0"/>
          <w:sz w:val="24"/>
          <w:szCs w:val="24"/>
          <w:lang w:eastAsia="zh-CN"/>
        </w:rPr>
        <w:t>feature list</w:t>
      </w:r>
      <w:r w:rsidR="00540E6A">
        <w:rPr>
          <w:rFonts w:asciiTheme="minorHAnsi" w:eastAsiaTheme="minorEastAsia" w:hAnsiTheme="minorHAnsi" w:cstheme="minorHAnsi"/>
          <w:bCs/>
          <w:noProof w:val="0"/>
          <w:sz w:val="24"/>
          <w:szCs w:val="24"/>
          <w:lang w:eastAsia="zh-CN"/>
        </w:rPr>
        <w:t xml:space="preserve"> for multi-Rx</w:t>
      </w:r>
      <w:r w:rsidR="00540E6A" w:rsidRPr="00C5644E">
        <w:rPr>
          <w:rFonts w:asciiTheme="minorHAnsi" w:eastAsiaTheme="minorEastAsia" w:hAnsiTheme="minorHAnsi" w:cstheme="minorHAnsi"/>
          <w:bCs/>
          <w:noProof w:val="0"/>
          <w:sz w:val="24"/>
          <w:szCs w:val="24"/>
          <w:lang w:eastAsia="zh-CN"/>
        </w:rPr>
        <w:t xml:space="preserve"> </w:t>
      </w:r>
      <w:r w:rsidR="00540E6A">
        <w:rPr>
          <w:rFonts w:asciiTheme="minorHAnsi" w:eastAsiaTheme="minorEastAsia" w:hAnsiTheme="minorHAnsi" w:cstheme="minorHAnsi"/>
          <w:bCs/>
          <w:noProof w:val="0"/>
          <w:sz w:val="24"/>
          <w:szCs w:val="24"/>
          <w:lang w:eastAsia="zh-CN"/>
        </w:rPr>
        <w:t>UEs</w:t>
      </w:r>
    </w:p>
    <w:p w14:paraId="66AAD5BC" w14:textId="7DB33049" w:rsidR="0034111C" w:rsidRPr="00C86203" w:rsidRDefault="003533F2" w:rsidP="006727F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bookmarkEnd w:id="1"/>
      <w:r w:rsidR="00F43398" w:rsidRPr="00C86203">
        <w:rPr>
          <w:rFonts w:asciiTheme="minorHAnsi" w:eastAsiaTheme="minorEastAsia" w:hAnsiTheme="minorHAnsi" w:cstheme="minorHAnsi"/>
          <w:bCs/>
          <w:noProof w:val="0"/>
          <w:sz w:val="24"/>
          <w:szCs w:val="24"/>
          <w:lang w:eastAsia="zh-CN"/>
        </w:rPr>
        <w:tab/>
      </w:r>
    </w:p>
    <w:p w14:paraId="42D67F7D" w14:textId="0F403CDE" w:rsidR="0034111C" w:rsidRPr="003533F2" w:rsidRDefault="00EE7FA7"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Introduction</w:t>
      </w:r>
    </w:p>
    <w:p w14:paraId="1E6626BF" w14:textId="63B8BAB1" w:rsidR="0028162D" w:rsidRPr="007317FB" w:rsidRDefault="00231F60" w:rsidP="006F6F58">
      <w:pPr>
        <w:jc w:val="both"/>
        <w:rPr>
          <w:rFonts w:eastAsia="新細明體" w:cstheme="minorHAnsi" w:hint="eastAsia"/>
          <w:szCs w:val="24"/>
        </w:rPr>
      </w:pPr>
      <w:r>
        <w:rPr>
          <w:rFonts w:eastAsia="新細明體" w:cstheme="minorHAnsi"/>
          <w:szCs w:val="24"/>
        </w:rPr>
        <w:t>RAN2 already implemented the corresponding UE capability for UE to indicate the preference of FR2 multi-Rx. However, this capability was not reflected in the latest RAN4 feature list.</w:t>
      </w:r>
      <w:bookmarkStart w:id="2" w:name="OLE_LINK30"/>
      <w:r w:rsidR="008C42D8">
        <w:rPr>
          <w:rFonts w:eastAsia="新細明體" w:cstheme="minorHAnsi"/>
          <w:szCs w:val="24"/>
        </w:rPr>
        <w:t xml:space="preserve"> In this paper, we suggest adding this feature group the keep the complete information in RAN4 feature list.</w:t>
      </w:r>
    </w:p>
    <w:bookmarkEnd w:id="2"/>
    <w:p w14:paraId="3CA86362" w14:textId="094EAC39" w:rsidR="0028162D" w:rsidRDefault="00C51F3B" w:rsidP="005A2F6D">
      <w:pPr>
        <w:pStyle w:val="Heading1"/>
        <w:numPr>
          <w:ilvl w:val="0"/>
          <w:numId w:val="1"/>
        </w:numPr>
        <w:spacing w:before="100" w:beforeAutospacing="1" w:after="100" w:afterAutospacing="1"/>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47335D39" w14:textId="569CE1FB" w:rsidR="00AD4E01" w:rsidRPr="004D1B58" w:rsidRDefault="009D32B1" w:rsidP="004D1B58">
      <w:pPr>
        <w:jc w:val="both"/>
        <w:rPr>
          <w:rFonts w:eastAsia="新細明體" w:cstheme="minorHAnsi"/>
          <w:szCs w:val="24"/>
        </w:rPr>
      </w:pPr>
      <w:r w:rsidRPr="004D1B58">
        <w:rPr>
          <w:rFonts w:eastAsia="新細明體" w:cstheme="minorHAnsi"/>
          <w:szCs w:val="24"/>
        </w:rPr>
        <w:t xml:space="preserve">In </w:t>
      </w:r>
      <w:r w:rsidR="00901CEE">
        <w:rPr>
          <w:rFonts w:eastAsia="新細明體" w:cstheme="minorHAnsi"/>
          <w:szCs w:val="24"/>
        </w:rPr>
        <w:t>last meeting</w:t>
      </w:r>
      <w:r w:rsidR="004D1B58">
        <w:rPr>
          <w:rFonts w:eastAsia="新細明體" w:cstheme="minorHAnsi"/>
          <w:szCs w:val="24"/>
        </w:rPr>
        <w:t>,</w:t>
      </w:r>
      <w:r w:rsidRPr="004D1B58">
        <w:rPr>
          <w:rFonts w:eastAsia="新細明體" w:cstheme="minorHAnsi"/>
          <w:szCs w:val="24"/>
        </w:rPr>
        <w:t xml:space="preserve"> </w:t>
      </w:r>
      <w:r w:rsidR="00160C88" w:rsidRPr="004D1B58">
        <w:rPr>
          <w:rFonts w:eastAsia="新細明體" w:cstheme="minorHAnsi"/>
          <w:szCs w:val="24"/>
        </w:rPr>
        <w:t>the UE feature list</w:t>
      </w:r>
      <w:r w:rsidRPr="004D1B58">
        <w:rPr>
          <w:rFonts w:eastAsia="新細明體" w:cstheme="minorHAnsi"/>
          <w:szCs w:val="24"/>
        </w:rPr>
        <w:t xml:space="preserve"> </w:t>
      </w:r>
      <w:r w:rsidR="00901CEE">
        <w:rPr>
          <w:rFonts w:eastAsia="新細明體" w:cstheme="minorHAnsi"/>
          <w:szCs w:val="24"/>
        </w:rPr>
        <w:t>was agreed as Table 1 below.</w:t>
      </w:r>
      <w:r w:rsidRPr="004D1B58">
        <w:rPr>
          <w:rFonts w:eastAsia="新細明體" w:cstheme="minorHAnsi"/>
          <w:szCs w:val="24"/>
        </w:rPr>
        <w:t xml:space="preserve"> </w:t>
      </w:r>
    </w:p>
    <w:tbl>
      <w:tblPr>
        <w:tblStyle w:val="TableGrid"/>
        <w:tblW w:w="0" w:type="auto"/>
        <w:tblLook w:val="04A0" w:firstRow="1" w:lastRow="0" w:firstColumn="1" w:lastColumn="0" w:noHBand="0" w:noVBand="1"/>
      </w:tblPr>
      <w:tblGrid>
        <w:gridCol w:w="9629"/>
      </w:tblGrid>
      <w:tr w:rsidR="00AD4E01" w14:paraId="3C1B3898" w14:textId="77777777" w:rsidTr="000D544C">
        <w:tc>
          <w:tcPr>
            <w:tcW w:w="9629" w:type="dxa"/>
          </w:tcPr>
          <w:p w14:paraId="12404AE3" w14:textId="71AC6081" w:rsidR="00160C88" w:rsidRDefault="00154FA6" w:rsidP="00160C88">
            <w:pPr>
              <w:widowControl/>
              <w:spacing w:after="120"/>
              <w:textAlignment w:val="center"/>
              <w:rPr>
                <w:rFonts w:ascii="Times New Roman" w:eastAsia="新細明體" w:hAnsi="Times New Roman" w:cs="Times New Roman"/>
                <w:kern w:val="0"/>
                <w:sz w:val="20"/>
                <w:lang w:val="en-GB"/>
              </w:rPr>
            </w:pPr>
            <w:r w:rsidRPr="00154FA6">
              <w:rPr>
                <w:rFonts w:ascii="Times New Roman" w:eastAsia="新細明體" w:hAnsi="Times New Roman" w:cs="Times New Roman" w:hint="eastAsia"/>
                <w:kern w:val="0"/>
                <w:sz w:val="20"/>
                <w:highlight w:val="green"/>
                <w:lang w:val="en-GB"/>
              </w:rPr>
              <w:t>A</w:t>
            </w:r>
            <w:r w:rsidRPr="00154FA6">
              <w:rPr>
                <w:rFonts w:ascii="Times New Roman" w:eastAsia="新細明體" w:hAnsi="Times New Roman" w:cs="Times New Roman"/>
                <w:kern w:val="0"/>
                <w:sz w:val="20"/>
                <w:highlight w:val="green"/>
                <w:lang w:val="en-GB"/>
              </w:rPr>
              <w:t>greement</w:t>
            </w:r>
            <w:r>
              <w:rPr>
                <w:rFonts w:ascii="Times New Roman" w:eastAsia="新細明體" w:hAnsi="Times New Roman" w:cs="Times New Roman"/>
                <w:kern w:val="0"/>
                <w:sz w:val="20"/>
                <w:lang w:val="en-GB"/>
              </w:rPr>
              <w:t xml:space="preserve"> (RAN4 </w:t>
            </w:r>
            <w:r>
              <w:rPr>
                <w:rFonts w:ascii="Times New Roman" w:eastAsia="新細明體" w:hAnsi="Times New Roman" w:cs="Times New Roman" w:hint="eastAsia"/>
                <w:kern w:val="0"/>
                <w:sz w:val="20"/>
                <w:lang w:val="en-GB"/>
              </w:rPr>
              <w:t>m</w:t>
            </w:r>
            <w:r>
              <w:rPr>
                <w:rFonts w:ascii="Times New Roman" w:eastAsia="新細明體" w:hAnsi="Times New Roman" w:cs="Times New Roman"/>
                <w:kern w:val="0"/>
                <w:sz w:val="20"/>
                <w:lang w:val="en-GB"/>
              </w:rPr>
              <w:t>eeting #109)</w:t>
            </w:r>
          </w:p>
          <w:p w14:paraId="0F7CA6E4" w14:textId="056F1B7D" w:rsidR="00160C88" w:rsidRPr="00154FA6" w:rsidRDefault="00154FA6" w:rsidP="00160C88">
            <w:pPr>
              <w:widowControl/>
              <w:spacing w:after="120"/>
              <w:textAlignment w:val="center"/>
              <w:rPr>
                <w:rFonts w:eastAsia="新細明體"/>
                <w:noProof/>
                <w:sz w:val="16"/>
                <w:szCs w:val="16"/>
              </w:rPr>
            </w:pPr>
            <w:r>
              <w:rPr>
                <w:noProof/>
              </w:rPr>
              <w:drawing>
                <wp:inline distT="0" distB="0" distL="0" distR="0" wp14:anchorId="692B2DD2" wp14:editId="3889CF2B">
                  <wp:extent cx="6120765" cy="2347595"/>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2347595"/>
                          </a:xfrm>
                          <a:prstGeom prst="rect">
                            <a:avLst/>
                          </a:prstGeom>
                        </pic:spPr>
                      </pic:pic>
                    </a:graphicData>
                  </a:graphic>
                </wp:inline>
              </w:drawing>
            </w:r>
          </w:p>
        </w:tc>
      </w:tr>
    </w:tbl>
    <w:p w14:paraId="78AA420C" w14:textId="77777777" w:rsidR="00901CEE" w:rsidRDefault="00901CEE" w:rsidP="00154FA6">
      <w:pPr>
        <w:widowControl/>
        <w:spacing w:after="120"/>
        <w:textAlignment w:val="center"/>
        <w:rPr>
          <w:rFonts w:eastAsia="新細明體"/>
          <w:szCs w:val="24"/>
          <w:lang w:val="en-GB"/>
        </w:rPr>
      </w:pPr>
      <w:bookmarkStart w:id="3" w:name="_Ref131708778"/>
    </w:p>
    <w:p w14:paraId="2C1AB671" w14:textId="7108C29E" w:rsidR="00901CEE" w:rsidRDefault="00901CEE" w:rsidP="00154FA6">
      <w:pPr>
        <w:widowControl/>
        <w:spacing w:after="120"/>
        <w:textAlignment w:val="center"/>
        <w:rPr>
          <w:rFonts w:eastAsia="新細明體"/>
          <w:szCs w:val="24"/>
          <w:lang w:val="en-GB"/>
        </w:rPr>
      </w:pPr>
      <w:r>
        <w:rPr>
          <w:rFonts w:eastAsia="新細明體"/>
          <w:szCs w:val="24"/>
          <w:lang w:val="en-GB"/>
        </w:rPr>
        <w:t>However</w:t>
      </w:r>
      <w:r w:rsidR="00160C88">
        <w:rPr>
          <w:rFonts w:eastAsia="新細明體"/>
          <w:szCs w:val="24"/>
          <w:lang w:val="en-GB"/>
        </w:rPr>
        <w:t xml:space="preserve">, </w:t>
      </w:r>
      <w:r w:rsidR="00154FA6">
        <w:rPr>
          <w:rFonts w:eastAsia="新細明體"/>
          <w:szCs w:val="24"/>
          <w:lang w:val="en-GB"/>
        </w:rPr>
        <w:t>there’s a missing part. From RAN2, it has already introduced a UE capability for the preference of multi-RX fallback indication</w:t>
      </w:r>
      <w:r>
        <w:rPr>
          <w:rFonts w:eastAsia="新細明體"/>
          <w:szCs w:val="24"/>
          <w:lang w:val="en-GB"/>
        </w:rPr>
        <w:t xml:space="preserve">. We captured some related UE capability from RAN2 spec as below. </w:t>
      </w:r>
    </w:p>
    <w:tbl>
      <w:tblPr>
        <w:tblStyle w:val="TableGrid"/>
        <w:tblW w:w="0" w:type="auto"/>
        <w:tblLook w:val="04A0" w:firstRow="1" w:lastRow="0" w:firstColumn="1" w:lastColumn="0" w:noHBand="0" w:noVBand="1"/>
      </w:tblPr>
      <w:tblGrid>
        <w:gridCol w:w="9629"/>
      </w:tblGrid>
      <w:tr w:rsidR="00901CEE" w14:paraId="14E7F270" w14:textId="77777777" w:rsidTr="00901CEE">
        <w:tc>
          <w:tcPr>
            <w:tcW w:w="9629" w:type="dxa"/>
          </w:tcPr>
          <w:p w14:paraId="1B5321D4" w14:textId="77777777" w:rsidR="00901CEE" w:rsidRDefault="00901CEE" w:rsidP="00901CEE">
            <w:pPr>
              <w:widowControl/>
              <w:spacing w:after="120"/>
              <w:textAlignment w:val="center"/>
              <w:rPr>
                <w:rFonts w:eastAsia="新細明體"/>
                <w:noProof/>
                <w:sz w:val="16"/>
                <w:szCs w:val="16"/>
              </w:rPr>
            </w:pPr>
            <w:r>
              <w:rPr>
                <w:rFonts w:eastAsia="新細明體"/>
                <w:noProof/>
                <w:sz w:val="16"/>
                <w:szCs w:val="16"/>
                <w:lang w:val="en-GB"/>
              </w:rPr>
              <w:t>UE-NR-Capability-v1750 ::=               SEQUENCE {</w:t>
            </w:r>
          </w:p>
          <w:p w14:paraId="5F458719" w14:textId="77777777" w:rsidR="00901CEE" w:rsidRDefault="00901CEE" w:rsidP="00901CEE">
            <w:pPr>
              <w:widowControl/>
              <w:spacing w:after="120"/>
              <w:textAlignment w:val="center"/>
              <w:rPr>
                <w:rFonts w:eastAsia="新細明體"/>
                <w:noProof/>
                <w:sz w:val="16"/>
                <w:szCs w:val="16"/>
              </w:rPr>
            </w:pPr>
            <w:r>
              <w:rPr>
                <w:rFonts w:eastAsia="新細明體"/>
                <w:noProof/>
                <w:sz w:val="16"/>
                <w:szCs w:val="16"/>
                <w:lang w:val="en-GB"/>
              </w:rPr>
              <w:t xml:space="preserve">    crossCarrierSchedulingConfigurationRelease-r17  ENUMERATED {supported}                    OPTIONAL,</w:t>
            </w:r>
          </w:p>
          <w:p w14:paraId="095CB60F" w14:textId="77777777" w:rsidR="00901CEE" w:rsidRDefault="00901CEE" w:rsidP="00901CEE">
            <w:pPr>
              <w:widowControl/>
              <w:spacing w:after="120"/>
              <w:textAlignment w:val="center"/>
              <w:rPr>
                <w:rFonts w:eastAsia="新細明體"/>
                <w:noProof/>
                <w:sz w:val="16"/>
                <w:szCs w:val="16"/>
              </w:rPr>
            </w:pPr>
            <w:r>
              <w:rPr>
                <w:rFonts w:eastAsia="新細明體"/>
                <w:noProof/>
                <w:sz w:val="16"/>
                <w:szCs w:val="16"/>
                <w:lang w:val="en-GB"/>
              </w:rPr>
              <w:t xml:space="preserve">    nonCriticalExtension                            </w:t>
            </w:r>
            <w:r>
              <w:rPr>
                <w:rFonts w:eastAsia="新細明體"/>
                <w:noProof/>
                <w:sz w:val="16"/>
                <w:szCs w:val="16"/>
                <w:u w:val="single"/>
                <w:lang w:val="en-GB"/>
              </w:rPr>
              <w:t>UE-NR-Capability-v18xy</w:t>
            </w:r>
            <w:r>
              <w:rPr>
                <w:rFonts w:eastAsia="新細明體"/>
                <w:noProof/>
                <w:sz w:val="16"/>
                <w:szCs w:val="16"/>
                <w:lang w:val="en-GB"/>
              </w:rPr>
              <w:t xml:space="preserve">                    OPTIONAL</w:t>
            </w:r>
          </w:p>
          <w:p w14:paraId="44C1071C" w14:textId="77777777" w:rsidR="00901CEE" w:rsidRDefault="00901CEE" w:rsidP="00901CEE">
            <w:pPr>
              <w:widowControl/>
              <w:spacing w:after="120"/>
              <w:textAlignment w:val="center"/>
              <w:rPr>
                <w:rFonts w:eastAsia="新細明體"/>
                <w:noProof/>
                <w:sz w:val="16"/>
                <w:szCs w:val="16"/>
              </w:rPr>
            </w:pPr>
            <w:r>
              <w:rPr>
                <w:rFonts w:eastAsia="新細明體"/>
                <w:noProof/>
                <w:sz w:val="16"/>
                <w:szCs w:val="16"/>
                <w:lang w:val="en-GB"/>
              </w:rPr>
              <w:t>}</w:t>
            </w:r>
          </w:p>
          <w:p w14:paraId="3C3A96B6" w14:textId="77777777" w:rsidR="00901CEE" w:rsidRPr="00901CEE" w:rsidRDefault="00901CEE" w:rsidP="00901CEE">
            <w:pPr>
              <w:widowControl/>
              <w:spacing w:after="120"/>
              <w:textAlignment w:val="center"/>
              <w:rPr>
                <w:rFonts w:eastAsia="新細明體"/>
                <w:noProof/>
                <w:sz w:val="16"/>
                <w:szCs w:val="16"/>
              </w:rPr>
            </w:pPr>
            <w:r w:rsidRPr="004D1B58">
              <w:rPr>
                <w:rFonts w:eastAsia="新細明體"/>
                <w:noProof/>
                <w:sz w:val="16"/>
                <w:szCs w:val="16"/>
                <w:lang w:val="en-GB"/>
              </w:rPr>
              <w:t>-- Regular non-critical Rel-18 extensions:</w:t>
            </w:r>
          </w:p>
          <w:p w14:paraId="2EB4A048" w14:textId="77777777" w:rsidR="00901CEE" w:rsidRPr="00901CEE" w:rsidRDefault="00901CEE" w:rsidP="00901CEE">
            <w:pPr>
              <w:widowControl/>
              <w:spacing w:after="120"/>
              <w:textAlignment w:val="center"/>
              <w:rPr>
                <w:rFonts w:eastAsia="新細明體"/>
                <w:noProof/>
                <w:sz w:val="16"/>
                <w:szCs w:val="16"/>
              </w:rPr>
            </w:pPr>
            <w:r w:rsidRPr="004D1B58">
              <w:rPr>
                <w:rFonts w:eastAsia="新細明體"/>
                <w:noProof/>
                <w:sz w:val="16"/>
                <w:szCs w:val="16"/>
                <w:lang w:val="en-GB"/>
              </w:rPr>
              <w:t>UE-NR-Capability-v18xy ::=               SEQUENCE {</w:t>
            </w:r>
          </w:p>
          <w:p w14:paraId="6275ADAA" w14:textId="77777777" w:rsidR="00901CEE" w:rsidRPr="00901CEE" w:rsidRDefault="00901CEE" w:rsidP="00901CEE">
            <w:pPr>
              <w:widowControl/>
              <w:spacing w:after="120"/>
              <w:textAlignment w:val="center"/>
              <w:rPr>
                <w:rFonts w:eastAsia="新細明體"/>
                <w:noProof/>
                <w:sz w:val="16"/>
                <w:szCs w:val="16"/>
              </w:rPr>
            </w:pPr>
            <w:bookmarkStart w:id="4" w:name="OLE_LINK2"/>
            <w:r w:rsidRPr="004D1B58">
              <w:rPr>
                <w:rFonts w:eastAsia="新細明體"/>
                <w:noProof/>
                <w:sz w:val="16"/>
                <w:szCs w:val="16"/>
                <w:highlight w:val="green"/>
                <w:lang w:val="en-GB"/>
              </w:rPr>
              <w:t>multiRx-FR2-Preference-r18</w:t>
            </w:r>
            <w:bookmarkEnd w:id="4"/>
            <w:r w:rsidRPr="004D1B58">
              <w:rPr>
                <w:rFonts w:eastAsia="新細明體"/>
                <w:noProof/>
                <w:sz w:val="16"/>
                <w:szCs w:val="16"/>
                <w:highlight w:val="green"/>
                <w:lang w:val="en-GB"/>
              </w:rPr>
              <w:t xml:space="preserve">                    ENUMERATED {supported}                                OPTIONAL</w:t>
            </w:r>
            <w:r w:rsidRPr="004D1B58">
              <w:rPr>
                <w:rFonts w:eastAsia="新細明體"/>
                <w:noProof/>
                <w:sz w:val="16"/>
                <w:szCs w:val="16"/>
                <w:lang w:val="en-GB"/>
              </w:rPr>
              <w:t>,,</w:t>
            </w:r>
          </w:p>
          <w:p w14:paraId="579445D9" w14:textId="77777777" w:rsidR="00901CEE" w:rsidRPr="00901CEE" w:rsidRDefault="00901CEE" w:rsidP="00901CEE">
            <w:pPr>
              <w:widowControl/>
              <w:spacing w:after="120"/>
              <w:textAlignment w:val="center"/>
              <w:rPr>
                <w:rFonts w:eastAsia="新細明體"/>
                <w:noProof/>
                <w:sz w:val="16"/>
                <w:szCs w:val="16"/>
              </w:rPr>
            </w:pPr>
            <w:r w:rsidRPr="004D1B58">
              <w:rPr>
                <w:rFonts w:eastAsia="新細明體"/>
                <w:noProof/>
                <w:sz w:val="16"/>
                <w:szCs w:val="16"/>
                <w:lang w:val="en-GB"/>
              </w:rPr>
              <w:t xml:space="preserve">    nonCriticalExtension                      SEQUENCE{}                                            OPTIONAL</w:t>
            </w:r>
          </w:p>
          <w:p w14:paraId="42CEDC58" w14:textId="2BAFD510" w:rsidR="00901CEE" w:rsidRDefault="00901CEE" w:rsidP="00154FA6">
            <w:pPr>
              <w:widowControl/>
              <w:spacing w:after="120"/>
              <w:textAlignment w:val="center"/>
              <w:rPr>
                <w:rFonts w:eastAsia="新細明體"/>
                <w:szCs w:val="24"/>
                <w:lang w:val="en-GB"/>
              </w:rPr>
            </w:pPr>
            <w:r w:rsidRPr="004D1B58">
              <w:rPr>
                <w:rFonts w:eastAsia="新細明體"/>
                <w:noProof/>
                <w:sz w:val="16"/>
                <w:szCs w:val="16"/>
                <w:lang w:val="en-GB"/>
              </w:rPr>
              <w:t>}</w:t>
            </w:r>
          </w:p>
        </w:tc>
      </w:tr>
    </w:tbl>
    <w:p w14:paraId="65DFB4FC" w14:textId="77777777" w:rsidR="00901CEE" w:rsidRDefault="00901CEE" w:rsidP="00154FA6">
      <w:pPr>
        <w:widowControl/>
        <w:spacing w:after="120"/>
        <w:textAlignment w:val="center"/>
        <w:rPr>
          <w:rFonts w:eastAsia="新細明體"/>
          <w:szCs w:val="24"/>
          <w:lang w:val="en-GB"/>
        </w:rPr>
      </w:pPr>
    </w:p>
    <w:p w14:paraId="24B09700" w14:textId="4161F423" w:rsidR="00154FA6" w:rsidRPr="00160C88" w:rsidRDefault="00154FA6" w:rsidP="00154FA6">
      <w:pPr>
        <w:widowControl/>
        <w:spacing w:after="120"/>
        <w:textAlignment w:val="center"/>
        <w:rPr>
          <w:rFonts w:eastAsia="新細明體"/>
          <w:szCs w:val="24"/>
          <w:lang w:val="en-GB"/>
        </w:rPr>
      </w:pPr>
      <w:r>
        <w:rPr>
          <w:rFonts w:eastAsia="新細明體"/>
          <w:szCs w:val="24"/>
          <w:lang w:val="en-GB"/>
        </w:rPr>
        <w:lastRenderedPageBreak/>
        <w:t>In our understanding, if UE encounter some problem (E.g., overheating), it could indicate multi-RX fallback in UE assistance information. Therefore, the following proposal is suggested:</w:t>
      </w:r>
    </w:p>
    <w:p w14:paraId="42554C87" w14:textId="78B434B6" w:rsidR="00160C88" w:rsidRPr="00160C88" w:rsidRDefault="00160C88" w:rsidP="00160C88">
      <w:pPr>
        <w:spacing w:beforeLines="50" w:before="120"/>
        <w:jc w:val="both"/>
        <w:rPr>
          <w:b/>
          <w:szCs w:val="24"/>
        </w:rPr>
      </w:pPr>
      <w:bookmarkStart w:id="5" w:name="_Ref149062250"/>
      <w:r w:rsidRPr="004337EE">
        <w:rPr>
          <w:b/>
          <w:szCs w:val="24"/>
        </w:rPr>
        <w:t xml:space="preserve">Proposal </w:t>
      </w:r>
      <w:r w:rsidRPr="004337EE">
        <w:rPr>
          <w:b/>
          <w:szCs w:val="24"/>
        </w:rPr>
        <w:fldChar w:fldCharType="begin"/>
      </w:r>
      <w:r w:rsidRPr="004337EE">
        <w:rPr>
          <w:b/>
          <w:szCs w:val="24"/>
        </w:rPr>
        <w:instrText xml:space="preserve"> SEQ Proposal \* ARABIC </w:instrText>
      </w:r>
      <w:r w:rsidRPr="004337EE">
        <w:rPr>
          <w:b/>
          <w:szCs w:val="24"/>
        </w:rPr>
        <w:fldChar w:fldCharType="separate"/>
      </w:r>
      <w:r w:rsidR="00EC20BC">
        <w:rPr>
          <w:b/>
          <w:noProof/>
          <w:szCs w:val="24"/>
        </w:rPr>
        <w:t>1</w:t>
      </w:r>
      <w:r w:rsidRPr="004337EE">
        <w:rPr>
          <w:b/>
          <w:szCs w:val="24"/>
        </w:rPr>
        <w:fldChar w:fldCharType="end"/>
      </w:r>
      <w:r w:rsidRPr="004337EE">
        <w:rPr>
          <w:b/>
          <w:szCs w:val="24"/>
        </w:rPr>
        <w:t xml:space="preserve">: </w:t>
      </w:r>
      <w:r w:rsidR="00154FA6">
        <w:rPr>
          <w:b/>
          <w:szCs w:val="24"/>
        </w:rPr>
        <w:t>Add a feature</w:t>
      </w:r>
      <w:r w:rsidR="00EC20BC">
        <w:rPr>
          <w:b/>
          <w:szCs w:val="24"/>
        </w:rPr>
        <w:t xml:space="preserve"> group</w:t>
      </w:r>
      <w:r w:rsidR="00154FA6">
        <w:rPr>
          <w:b/>
          <w:szCs w:val="24"/>
        </w:rPr>
        <w:t xml:space="preserve"> (30-3) </w:t>
      </w:r>
      <w:r w:rsidR="00901CEE">
        <w:rPr>
          <w:b/>
          <w:szCs w:val="24"/>
        </w:rPr>
        <w:t xml:space="preserve">to </w:t>
      </w:r>
      <w:r w:rsidR="00901CEE">
        <w:rPr>
          <w:rFonts w:eastAsia="新細明體" w:hint="eastAsia"/>
          <w:b/>
          <w:szCs w:val="24"/>
        </w:rPr>
        <w:t>i</w:t>
      </w:r>
      <w:r w:rsidR="00901CEE" w:rsidRPr="00901CEE">
        <w:rPr>
          <w:b/>
          <w:szCs w:val="24"/>
        </w:rPr>
        <w:t xml:space="preserve">ndicate whether the UE supports providing multi-Rx operation preference for FR2, as </w:t>
      </w:r>
      <w:r w:rsidR="00154FA6">
        <w:rPr>
          <w:b/>
          <w:szCs w:val="24"/>
        </w:rPr>
        <w:t>already captured in RAN2.</w:t>
      </w:r>
      <w:bookmarkEnd w:id="5"/>
    </w:p>
    <w:p w14:paraId="1E254998" w14:textId="2BE5FD76" w:rsidR="00160C88" w:rsidRDefault="00160C88" w:rsidP="00160C88">
      <w:pPr>
        <w:spacing w:beforeLines="50" w:before="120" w:after="100" w:afterAutospacing="1"/>
        <w:jc w:val="center"/>
        <w:rPr>
          <w:rFonts w:eastAsia="新細明體" w:cstheme="minorHAnsi"/>
          <w:szCs w:val="24"/>
        </w:rPr>
      </w:pPr>
      <w:r>
        <w:rPr>
          <w:rFonts w:eastAsia="新細明體" w:cstheme="minorHAnsi" w:hint="eastAsia"/>
          <w:szCs w:val="24"/>
        </w:rPr>
        <w:t>T</w:t>
      </w:r>
      <w:r>
        <w:rPr>
          <w:rFonts w:eastAsia="新細明體" w:cstheme="minorHAnsi"/>
          <w:szCs w:val="24"/>
        </w:rPr>
        <w:t>able 2 Updated UE feature list.</w:t>
      </w:r>
    </w:p>
    <w:tbl>
      <w:tblPr>
        <w:tblW w:w="11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87"/>
        <w:gridCol w:w="850"/>
        <w:gridCol w:w="2036"/>
        <w:gridCol w:w="850"/>
        <w:gridCol w:w="915"/>
        <w:gridCol w:w="680"/>
        <w:gridCol w:w="1081"/>
        <w:gridCol w:w="516"/>
        <w:gridCol w:w="680"/>
        <w:gridCol w:w="688"/>
        <w:gridCol w:w="964"/>
        <w:gridCol w:w="849"/>
        <w:gridCol w:w="776"/>
      </w:tblGrid>
      <w:tr w:rsidR="00E732EB" w:rsidRPr="00E732EB" w14:paraId="4EE65EF4" w14:textId="77777777" w:rsidTr="00FB4797">
        <w:trPr>
          <w:trHeight w:val="20"/>
          <w:jc w:val="center"/>
        </w:trPr>
        <w:tc>
          <w:tcPr>
            <w:tcW w:w="587" w:type="dxa"/>
            <w:shd w:val="clear" w:color="auto" w:fill="auto"/>
          </w:tcPr>
          <w:p w14:paraId="093216B5" w14:textId="77777777" w:rsidR="002E39D7" w:rsidRPr="00FB4797" w:rsidRDefault="002E39D7" w:rsidP="00873521">
            <w:pPr>
              <w:pStyle w:val="TAH"/>
              <w:rPr>
                <w:rFonts w:cs="Arial"/>
                <w:color w:val="000000" w:themeColor="text1"/>
                <w:sz w:val="12"/>
                <w:szCs w:val="14"/>
              </w:rPr>
            </w:pPr>
            <w:r w:rsidRPr="00FB4797">
              <w:rPr>
                <w:rFonts w:cs="Arial"/>
                <w:color w:val="000000" w:themeColor="text1"/>
                <w:sz w:val="12"/>
                <w:szCs w:val="14"/>
              </w:rPr>
              <w:t>Index</w:t>
            </w:r>
          </w:p>
        </w:tc>
        <w:tc>
          <w:tcPr>
            <w:tcW w:w="850" w:type="dxa"/>
            <w:shd w:val="clear" w:color="auto" w:fill="auto"/>
          </w:tcPr>
          <w:p w14:paraId="619DDBF1" w14:textId="77777777" w:rsidR="002E39D7" w:rsidRPr="00FB4797" w:rsidRDefault="002E39D7" w:rsidP="00873521">
            <w:pPr>
              <w:pStyle w:val="TAH"/>
              <w:rPr>
                <w:rFonts w:cs="Arial"/>
                <w:color w:val="000000" w:themeColor="text1"/>
                <w:sz w:val="12"/>
                <w:szCs w:val="14"/>
              </w:rPr>
            </w:pPr>
            <w:r w:rsidRPr="00FB4797">
              <w:rPr>
                <w:rFonts w:cs="Arial"/>
                <w:color w:val="000000" w:themeColor="text1"/>
                <w:sz w:val="12"/>
                <w:szCs w:val="14"/>
              </w:rPr>
              <w:t>Feature group</w:t>
            </w:r>
          </w:p>
        </w:tc>
        <w:tc>
          <w:tcPr>
            <w:tcW w:w="2036" w:type="dxa"/>
            <w:shd w:val="clear" w:color="auto" w:fill="auto"/>
          </w:tcPr>
          <w:p w14:paraId="000BA39E" w14:textId="77777777" w:rsidR="002E39D7" w:rsidRPr="00FB4797" w:rsidRDefault="002E39D7" w:rsidP="00873521">
            <w:pPr>
              <w:pStyle w:val="TAH"/>
              <w:rPr>
                <w:rFonts w:cs="Arial"/>
                <w:color w:val="000000" w:themeColor="text1"/>
                <w:sz w:val="12"/>
                <w:szCs w:val="14"/>
                <w:lang w:eastAsia="zh-CN"/>
              </w:rPr>
            </w:pPr>
            <w:r w:rsidRPr="00FB4797">
              <w:rPr>
                <w:rFonts w:cs="Arial"/>
                <w:color w:val="000000" w:themeColor="text1"/>
                <w:sz w:val="12"/>
                <w:szCs w:val="14"/>
              </w:rPr>
              <w:t>Components</w:t>
            </w:r>
          </w:p>
          <w:p w14:paraId="59908990" w14:textId="77777777" w:rsidR="002E39D7" w:rsidRPr="00FB4797" w:rsidRDefault="002E39D7" w:rsidP="00873521">
            <w:pPr>
              <w:pStyle w:val="TAH"/>
              <w:rPr>
                <w:rFonts w:cs="Arial"/>
                <w:color w:val="000000" w:themeColor="text1"/>
                <w:sz w:val="12"/>
                <w:szCs w:val="14"/>
                <w:lang w:eastAsia="zh-CN"/>
              </w:rPr>
            </w:pPr>
          </w:p>
        </w:tc>
        <w:tc>
          <w:tcPr>
            <w:tcW w:w="850" w:type="dxa"/>
            <w:shd w:val="clear" w:color="auto" w:fill="auto"/>
          </w:tcPr>
          <w:p w14:paraId="18FA36C1" w14:textId="77777777" w:rsidR="002E39D7" w:rsidRPr="00FB4797" w:rsidRDefault="002E39D7" w:rsidP="00873521">
            <w:pPr>
              <w:pStyle w:val="TAH"/>
              <w:rPr>
                <w:rFonts w:cs="Arial"/>
                <w:color w:val="000000" w:themeColor="text1"/>
                <w:sz w:val="12"/>
                <w:szCs w:val="14"/>
              </w:rPr>
            </w:pPr>
            <w:r w:rsidRPr="00FB4797">
              <w:rPr>
                <w:rFonts w:cs="Arial"/>
                <w:color w:val="000000" w:themeColor="text1"/>
                <w:sz w:val="12"/>
                <w:szCs w:val="14"/>
              </w:rPr>
              <w:t>Prerequisite feature groups</w:t>
            </w:r>
          </w:p>
        </w:tc>
        <w:tc>
          <w:tcPr>
            <w:tcW w:w="915" w:type="dxa"/>
            <w:shd w:val="clear" w:color="auto" w:fill="auto"/>
          </w:tcPr>
          <w:p w14:paraId="52133845" w14:textId="77777777" w:rsidR="002E39D7" w:rsidRPr="00FB4797" w:rsidRDefault="002E39D7" w:rsidP="00873521">
            <w:pPr>
              <w:pStyle w:val="TAH"/>
              <w:rPr>
                <w:rFonts w:cs="Arial"/>
                <w:color w:val="000000" w:themeColor="text1"/>
                <w:sz w:val="12"/>
                <w:szCs w:val="14"/>
              </w:rPr>
            </w:pPr>
            <w:r w:rsidRPr="00FB4797">
              <w:rPr>
                <w:rFonts w:cs="Arial"/>
                <w:color w:val="000000" w:themeColor="text1"/>
                <w:sz w:val="12"/>
                <w:szCs w:val="14"/>
              </w:rPr>
              <w:t>Need for the gNB to know if the feature is supported</w:t>
            </w:r>
          </w:p>
        </w:tc>
        <w:tc>
          <w:tcPr>
            <w:tcW w:w="680" w:type="dxa"/>
            <w:shd w:val="clear" w:color="auto" w:fill="auto"/>
          </w:tcPr>
          <w:p w14:paraId="466284B6" w14:textId="2D12FC43" w:rsidR="002E39D7" w:rsidRPr="00FB4797" w:rsidRDefault="002E39D7" w:rsidP="00873521">
            <w:pPr>
              <w:pStyle w:val="TAH"/>
              <w:rPr>
                <w:rFonts w:cs="Arial"/>
                <w:color w:val="000000" w:themeColor="text1"/>
                <w:sz w:val="12"/>
                <w:szCs w:val="14"/>
              </w:rPr>
            </w:pPr>
            <w:r w:rsidRPr="00FB4797">
              <w:rPr>
                <w:rFonts w:eastAsia="Gulim" w:cs="Arial"/>
                <w:color w:val="000000" w:themeColor="text1"/>
                <w:sz w:val="12"/>
                <w:szCs w:val="14"/>
              </w:rPr>
              <w:t xml:space="preserve">Applicable to </w:t>
            </w:r>
            <w:r w:rsidRPr="00FB4797">
              <w:rPr>
                <w:rFonts w:cs="Arial"/>
                <w:color w:val="000000" w:themeColor="text1"/>
                <w:sz w:val="12"/>
                <w:szCs w:val="14"/>
              </w:rPr>
              <w:t>V2X</w:t>
            </w:r>
          </w:p>
        </w:tc>
        <w:tc>
          <w:tcPr>
            <w:tcW w:w="1081" w:type="dxa"/>
          </w:tcPr>
          <w:p w14:paraId="4C8A0532" w14:textId="77777777" w:rsidR="002E39D7" w:rsidRPr="00FB4797" w:rsidRDefault="002E39D7" w:rsidP="00873521">
            <w:pPr>
              <w:pStyle w:val="TAN"/>
              <w:ind w:left="0" w:firstLine="0"/>
              <w:rPr>
                <w:rFonts w:cs="Arial"/>
                <w:b/>
                <w:color w:val="000000" w:themeColor="text1"/>
                <w:sz w:val="12"/>
                <w:szCs w:val="14"/>
                <w:lang w:eastAsia="ja-JP"/>
              </w:rPr>
            </w:pPr>
            <w:r w:rsidRPr="00FB4797">
              <w:rPr>
                <w:rFonts w:cs="Arial"/>
                <w:b/>
                <w:color w:val="000000" w:themeColor="text1"/>
                <w:sz w:val="12"/>
                <w:szCs w:val="14"/>
                <w:lang w:eastAsia="ja-JP"/>
              </w:rPr>
              <w:t>Consequence if the feature is not supported by the UE</w:t>
            </w:r>
          </w:p>
        </w:tc>
        <w:tc>
          <w:tcPr>
            <w:tcW w:w="516" w:type="dxa"/>
            <w:shd w:val="clear" w:color="auto" w:fill="auto"/>
          </w:tcPr>
          <w:p w14:paraId="65F62927" w14:textId="77777777" w:rsidR="002E39D7" w:rsidRPr="00FB4797" w:rsidRDefault="002E39D7" w:rsidP="00873521">
            <w:pPr>
              <w:pStyle w:val="TAN"/>
              <w:ind w:left="0" w:firstLine="0"/>
              <w:rPr>
                <w:rFonts w:cs="Arial"/>
                <w:b/>
                <w:color w:val="000000" w:themeColor="text1"/>
                <w:sz w:val="12"/>
                <w:szCs w:val="14"/>
                <w:lang w:eastAsia="ja-JP"/>
              </w:rPr>
            </w:pPr>
            <w:r w:rsidRPr="00FB4797">
              <w:rPr>
                <w:rFonts w:cs="Arial"/>
                <w:b/>
                <w:color w:val="000000" w:themeColor="text1"/>
                <w:sz w:val="12"/>
                <w:szCs w:val="14"/>
                <w:lang w:eastAsia="ja-JP"/>
              </w:rPr>
              <w:t>Type</w:t>
            </w:r>
          </w:p>
          <w:p w14:paraId="2F959CC7" w14:textId="5B43B6C6" w:rsidR="002E39D7" w:rsidRPr="00FB4797" w:rsidRDefault="002E39D7" w:rsidP="00873521">
            <w:pPr>
              <w:pStyle w:val="TAN"/>
              <w:ind w:left="0" w:firstLine="0"/>
              <w:rPr>
                <w:rFonts w:cs="Arial"/>
                <w:b/>
                <w:color w:val="000000" w:themeColor="text1"/>
                <w:sz w:val="12"/>
                <w:szCs w:val="14"/>
                <w:lang w:eastAsia="ja-JP"/>
              </w:rPr>
            </w:pPr>
          </w:p>
        </w:tc>
        <w:tc>
          <w:tcPr>
            <w:tcW w:w="680" w:type="dxa"/>
            <w:shd w:val="clear" w:color="auto" w:fill="auto"/>
          </w:tcPr>
          <w:p w14:paraId="19AC4F71" w14:textId="7C153064" w:rsidR="002E39D7" w:rsidRPr="00FB4797" w:rsidRDefault="002E39D7" w:rsidP="00873521">
            <w:pPr>
              <w:pStyle w:val="TAH"/>
              <w:rPr>
                <w:rFonts w:cs="Arial"/>
                <w:color w:val="000000" w:themeColor="text1"/>
                <w:sz w:val="12"/>
                <w:szCs w:val="14"/>
              </w:rPr>
            </w:pPr>
            <w:r w:rsidRPr="00FB4797">
              <w:rPr>
                <w:rFonts w:cs="Arial"/>
                <w:color w:val="000000" w:themeColor="text1"/>
                <w:sz w:val="12"/>
                <w:szCs w:val="14"/>
              </w:rPr>
              <w:t>Need of FDD/TDD dif</w:t>
            </w:r>
          </w:p>
        </w:tc>
        <w:tc>
          <w:tcPr>
            <w:tcW w:w="688" w:type="dxa"/>
            <w:shd w:val="clear" w:color="auto" w:fill="auto"/>
          </w:tcPr>
          <w:p w14:paraId="02707107" w14:textId="6672CA75" w:rsidR="002E39D7" w:rsidRPr="00FB4797" w:rsidRDefault="002E39D7" w:rsidP="00873521">
            <w:pPr>
              <w:pStyle w:val="TAH"/>
              <w:rPr>
                <w:rFonts w:cs="Arial"/>
                <w:color w:val="000000" w:themeColor="text1"/>
                <w:sz w:val="12"/>
                <w:szCs w:val="14"/>
              </w:rPr>
            </w:pPr>
            <w:r w:rsidRPr="00FB4797">
              <w:rPr>
                <w:rFonts w:cs="Arial"/>
                <w:color w:val="000000" w:themeColor="text1"/>
                <w:sz w:val="12"/>
                <w:szCs w:val="14"/>
              </w:rPr>
              <w:t>Need of FR1/FR2 dif</w:t>
            </w:r>
          </w:p>
        </w:tc>
        <w:tc>
          <w:tcPr>
            <w:tcW w:w="964" w:type="dxa"/>
          </w:tcPr>
          <w:p w14:paraId="2EACDE41" w14:textId="77777777" w:rsidR="002E39D7" w:rsidRPr="00FB4797" w:rsidRDefault="002E39D7" w:rsidP="00873521">
            <w:pPr>
              <w:pStyle w:val="TAH"/>
              <w:rPr>
                <w:rFonts w:cs="Arial"/>
                <w:color w:val="000000" w:themeColor="text1"/>
                <w:sz w:val="12"/>
                <w:szCs w:val="14"/>
              </w:rPr>
            </w:pPr>
            <w:r w:rsidRPr="00FB4797">
              <w:rPr>
                <w:rFonts w:cs="Arial"/>
                <w:color w:val="000000" w:themeColor="text1"/>
                <w:sz w:val="12"/>
                <w:szCs w:val="14"/>
              </w:rPr>
              <w:t>Capability interpretation for mixture of FDD/TDD and/or FR1/FR2</w:t>
            </w:r>
          </w:p>
        </w:tc>
        <w:tc>
          <w:tcPr>
            <w:tcW w:w="849" w:type="dxa"/>
            <w:shd w:val="clear" w:color="auto" w:fill="auto"/>
          </w:tcPr>
          <w:p w14:paraId="38D72CBF" w14:textId="77777777" w:rsidR="002E39D7" w:rsidRPr="00FB4797" w:rsidRDefault="002E39D7" w:rsidP="00873521">
            <w:pPr>
              <w:pStyle w:val="TAH"/>
              <w:rPr>
                <w:rFonts w:cs="Arial"/>
                <w:color w:val="000000" w:themeColor="text1"/>
                <w:sz w:val="12"/>
                <w:szCs w:val="14"/>
              </w:rPr>
            </w:pPr>
            <w:r w:rsidRPr="00FB4797">
              <w:rPr>
                <w:rFonts w:cs="Arial"/>
                <w:color w:val="000000" w:themeColor="text1"/>
                <w:sz w:val="12"/>
                <w:szCs w:val="14"/>
              </w:rPr>
              <w:t>Note</w:t>
            </w:r>
          </w:p>
        </w:tc>
        <w:tc>
          <w:tcPr>
            <w:tcW w:w="776" w:type="dxa"/>
            <w:shd w:val="clear" w:color="auto" w:fill="auto"/>
          </w:tcPr>
          <w:p w14:paraId="31DC70A8" w14:textId="77777777" w:rsidR="002E39D7" w:rsidRPr="00FB4797" w:rsidRDefault="002E39D7" w:rsidP="00873521">
            <w:pPr>
              <w:pStyle w:val="TAH"/>
              <w:rPr>
                <w:rFonts w:cs="Arial"/>
                <w:color w:val="000000" w:themeColor="text1"/>
                <w:sz w:val="12"/>
                <w:szCs w:val="14"/>
              </w:rPr>
            </w:pPr>
            <w:r w:rsidRPr="00FB4797">
              <w:rPr>
                <w:rFonts w:cs="Arial"/>
                <w:color w:val="000000" w:themeColor="text1"/>
                <w:sz w:val="12"/>
                <w:szCs w:val="14"/>
              </w:rPr>
              <w:t>Mandatory/Optional</w:t>
            </w:r>
          </w:p>
        </w:tc>
      </w:tr>
      <w:tr w:rsidR="00E732EB" w:rsidRPr="00E732EB" w14:paraId="50C51609" w14:textId="77777777" w:rsidTr="00FB4797">
        <w:trPr>
          <w:trHeight w:val="20"/>
          <w:jc w:val="center"/>
        </w:trPr>
        <w:tc>
          <w:tcPr>
            <w:tcW w:w="587" w:type="dxa"/>
            <w:shd w:val="clear" w:color="auto" w:fill="auto"/>
          </w:tcPr>
          <w:p w14:paraId="18AFB95E" w14:textId="77777777" w:rsidR="002E39D7" w:rsidRPr="00FB4797" w:rsidRDefault="002E39D7" w:rsidP="00873521">
            <w:pPr>
              <w:pStyle w:val="TAH"/>
              <w:rPr>
                <w:rFonts w:cs="Arial"/>
                <w:b w:val="0"/>
                <w:bCs/>
                <w:color w:val="000000" w:themeColor="text1"/>
                <w:sz w:val="12"/>
                <w:szCs w:val="14"/>
                <w:lang w:eastAsia="zh-CN"/>
              </w:rPr>
            </w:pPr>
            <w:r w:rsidRPr="00FB4797">
              <w:rPr>
                <w:rFonts w:cs="Arial"/>
                <w:b w:val="0"/>
                <w:bCs/>
                <w:color w:val="000000" w:themeColor="text1"/>
                <w:sz w:val="12"/>
                <w:szCs w:val="14"/>
                <w:lang w:eastAsia="zh-CN"/>
              </w:rPr>
              <w:t>30-1</w:t>
            </w:r>
          </w:p>
        </w:tc>
        <w:tc>
          <w:tcPr>
            <w:tcW w:w="850" w:type="dxa"/>
            <w:shd w:val="clear" w:color="auto" w:fill="auto"/>
          </w:tcPr>
          <w:p w14:paraId="2867078B" w14:textId="77777777" w:rsidR="002E39D7" w:rsidRPr="00FB4797" w:rsidRDefault="002E39D7" w:rsidP="00873521">
            <w:pPr>
              <w:pStyle w:val="TAH"/>
              <w:jc w:val="left"/>
              <w:rPr>
                <w:rFonts w:cs="Arial"/>
                <w:b w:val="0"/>
                <w:bCs/>
                <w:color w:val="000000" w:themeColor="text1"/>
                <w:sz w:val="12"/>
                <w:szCs w:val="14"/>
              </w:rPr>
            </w:pPr>
            <w:r w:rsidRPr="00FB4797">
              <w:rPr>
                <w:rFonts w:cs="Arial"/>
                <w:b w:val="0"/>
                <w:bCs/>
                <w:color w:val="000000" w:themeColor="text1"/>
                <w:sz w:val="12"/>
                <w:szCs w:val="14"/>
              </w:rPr>
              <w:t>Support of requirements for multiRx_DL</w:t>
            </w:r>
          </w:p>
        </w:tc>
        <w:tc>
          <w:tcPr>
            <w:tcW w:w="2036" w:type="dxa"/>
            <w:shd w:val="clear" w:color="auto" w:fill="auto"/>
          </w:tcPr>
          <w:p w14:paraId="13992269" w14:textId="77777777" w:rsidR="002E39D7" w:rsidRPr="00FB4797" w:rsidRDefault="002E39D7" w:rsidP="00E732EB">
            <w:pPr>
              <w:pStyle w:val="TAH"/>
              <w:widowControl/>
              <w:numPr>
                <w:ilvl w:val="0"/>
                <w:numId w:val="46"/>
              </w:numPr>
              <w:overflowPunct w:val="0"/>
              <w:autoSpaceDE w:val="0"/>
              <w:autoSpaceDN w:val="0"/>
              <w:adjustRightInd w:val="0"/>
              <w:ind w:left="207" w:hanging="207"/>
              <w:jc w:val="left"/>
              <w:textAlignment w:val="baseline"/>
              <w:rPr>
                <w:rFonts w:cs="Arial"/>
                <w:b w:val="0"/>
                <w:bCs/>
                <w:color w:val="000000" w:themeColor="text1"/>
                <w:sz w:val="12"/>
                <w:szCs w:val="14"/>
              </w:rPr>
            </w:pPr>
            <w:r w:rsidRPr="00FB4797">
              <w:rPr>
                <w:rFonts w:cs="Arial"/>
                <w:b w:val="0"/>
                <w:bCs/>
                <w:color w:val="000000" w:themeColor="text1"/>
                <w:sz w:val="12"/>
                <w:szCs w:val="14"/>
              </w:rPr>
              <w:t xml:space="preserve">Supports simultaneous reception of PDCCH/PDSCH and RS for L1 measurement with different QCL Type-D on overlapping OFDM symbols, and </w:t>
            </w:r>
          </w:p>
          <w:p w14:paraId="74C9D17C" w14:textId="77777777" w:rsidR="002E39D7" w:rsidRPr="00FB4797" w:rsidRDefault="002E39D7" w:rsidP="00E732EB">
            <w:pPr>
              <w:pStyle w:val="TAH"/>
              <w:widowControl/>
              <w:numPr>
                <w:ilvl w:val="0"/>
                <w:numId w:val="46"/>
              </w:numPr>
              <w:overflowPunct w:val="0"/>
              <w:autoSpaceDE w:val="0"/>
              <w:autoSpaceDN w:val="0"/>
              <w:adjustRightInd w:val="0"/>
              <w:ind w:left="207" w:hanging="207"/>
              <w:jc w:val="left"/>
              <w:textAlignment w:val="baseline"/>
              <w:rPr>
                <w:rFonts w:cs="Arial"/>
                <w:b w:val="0"/>
                <w:bCs/>
                <w:color w:val="000000" w:themeColor="text1"/>
                <w:sz w:val="12"/>
                <w:szCs w:val="14"/>
              </w:rPr>
            </w:pPr>
            <w:r w:rsidRPr="00FB4797">
              <w:rPr>
                <w:rFonts w:cs="Arial"/>
                <w:b w:val="0"/>
                <w:bCs/>
                <w:color w:val="000000"/>
                <w:sz w:val="12"/>
                <w:szCs w:val="14"/>
              </w:rPr>
              <w:t>Supports simultaneous measurement of 2 RS for L1 measurements different QCL Type-D on overlapping OFDM symbol(s), and</w:t>
            </w:r>
          </w:p>
          <w:p w14:paraId="67F6B501" w14:textId="77777777" w:rsidR="002E39D7" w:rsidRPr="00FB4797" w:rsidRDefault="002E39D7" w:rsidP="00E732EB">
            <w:pPr>
              <w:pStyle w:val="TAH"/>
              <w:widowControl/>
              <w:numPr>
                <w:ilvl w:val="0"/>
                <w:numId w:val="46"/>
              </w:numPr>
              <w:overflowPunct w:val="0"/>
              <w:autoSpaceDE w:val="0"/>
              <w:autoSpaceDN w:val="0"/>
              <w:adjustRightInd w:val="0"/>
              <w:ind w:left="207" w:hanging="207"/>
              <w:jc w:val="left"/>
              <w:textAlignment w:val="baseline"/>
              <w:rPr>
                <w:rFonts w:cs="Arial"/>
                <w:b w:val="0"/>
                <w:bCs/>
                <w:color w:val="000000" w:themeColor="text1"/>
                <w:sz w:val="12"/>
                <w:szCs w:val="14"/>
              </w:rPr>
            </w:pPr>
            <w:r w:rsidRPr="00FB4797">
              <w:rPr>
                <w:rFonts w:eastAsia="新細明體" w:cs="Arial"/>
                <w:b w:val="0"/>
                <w:bCs/>
                <w:color w:val="000000"/>
                <w:sz w:val="12"/>
                <w:szCs w:val="14"/>
                <w:lang w:eastAsia="zh-TW"/>
              </w:rPr>
              <w:t>Supports requirements for dual TCI state switch in TS38.133</w:t>
            </w:r>
          </w:p>
          <w:p w14:paraId="7D767CDA" w14:textId="2382E5B4" w:rsidR="00BF1B0A" w:rsidRPr="00FB4797" w:rsidRDefault="00BF1B0A" w:rsidP="00FB4797">
            <w:pPr>
              <w:pStyle w:val="TAH"/>
              <w:widowControl/>
              <w:overflowPunct w:val="0"/>
              <w:autoSpaceDE w:val="0"/>
              <w:autoSpaceDN w:val="0"/>
              <w:adjustRightInd w:val="0"/>
              <w:jc w:val="left"/>
              <w:textAlignment w:val="baseline"/>
              <w:rPr>
                <w:rFonts w:cs="Arial"/>
                <w:b w:val="0"/>
                <w:bCs/>
                <w:color w:val="000000" w:themeColor="text1"/>
                <w:sz w:val="12"/>
                <w:szCs w:val="14"/>
              </w:rPr>
            </w:pPr>
            <w:r>
              <w:rPr>
                <w:rFonts w:eastAsia="新細明體" w:cs="Arial" w:hint="eastAsia"/>
                <w:b w:val="0"/>
                <w:bCs/>
                <w:color w:val="000000"/>
                <w:sz w:val="12"/>
                <w:szCs w:val="14"/>
                <w:lang w:eastAsia="zh-TW"/>
              </w:rPr>
              <w:t>N</w:t>
            </w:r>
            <w:r>
              <w:rPr>
                <w:rFonts w:eastAsia="新細明體" w:cs="Arial"/>
                <w:b w:val="0"/>
                <w:bCs/>
                <w:color w:val="000000"/>
                <w:sz w:val="12"/>
                <w:szCs w:val="14"/>
                <w:lang w:eastAsia="zh-TW"/>
              </w:rPr>
              <w:t>ote: Above 3 bullets belong to one single UE capability</w:t>
            </w:r>
          </w:p>
        </w:tc>
        <w:tc>
          <w:tcPr>
            <w:tcW w:w="850" w:type="dxa"/>
            <w:shd w:val="clear" w:color="auto" w:fill="auto"/>
          </w:tcPr>
          <w:p w14:paraId="45A0AC4F" w14:textId="77777777" w:rsidR="002E39D7" w:rsidRPr="00FB4797" w:rsidRDefault="002E39D7" w:rsidP="00873521">
            <w:pPr>
              <w:pStyle w:val="TAH"/>
              <w:rPr>
                <w:rFonts w:cs="Arial"/>
                <w:b w:val="0"/>
                <w:bCs/>
                <w:color w:val="000000" w:themeColor="text1"/>
                <w:sz w:val="12"/>
                <w:szCs w:val="14"/>
              </w:rPr>
            </w:pPr>
            <w:r w:rsidRPr="00FB4797">
              <w:rPr>
                <w:rFonts w:cs="Arial"/>
                <w:b w:val="0"/>
                <w:bCs/>
                <w:color w:val="000000"/>
                <w:sz w:val="12"/>
                <w:szCs w:val="14"/>
                <w:lang w:eastAsia="zh-CN"/>
              </w:rPr>
              <w:t>16-2c</w:t>
            </w:r>
          </w:p>
        </w:tc>
        <w:tc>
          <w:tcPr>
            <w:tcW w:w="915" w:type="dxa"/>
            <w:shd w:val="clear" w:color="auto" w:fill="auto"/>
          </w:tcPr>
          <w:p w14:paraId="3FFF28F1" w14:textId="77777777" w:rsidR="002E39D7" w:rsidRPr="00FB4797" w:rsidRDefault="002E39D7" w:rsidP="00873521">
            <w:pPr>
              <w:pStyle w:val="TAH"/>
              <w:rPr>
                <w:rFonts w:cs="Arial"/>
                <w:b w:val="0"/>
                <w:bCs/>
                <w:color w:val="000000" w:themeColor="text1"/>
                <w:sz w:val="12"/>
                <w:szCs w:val="14"/>
              </w:rPr>
            </w:pPr>
            <w:r w:rsidRPr="00FB4797">
              <w:rPr>
                <w:rFonts w:cs="Arial"/>
                <w:b w:val="0"/>
                <w:bCs/>
                <w:color w:val="000000"/>
                <w:sz w:val="12"/>
                <w:szCs w:val="14"/>
                <w:lang w:eastAsia="zh-CN"/>
              </w:rPr>
              <w:t>Yes</w:t>
            </w:r>
          </w:p>
        </w:tc>
        <w:tc>
          <w:tcPr>
            <w:tcW w:w="680" w:type="dxa"/>
            <w:shd w:val="clear" w:color="auto" w:fill="auto"/>
          </w:tcPr>
          <w:p w14:paraId="3AD28203" w14:textId="77777777" w:rsidR="002E39D7" w:rsidRPr="00FB4797" w:rsidRDefault="002E39D7" w:rsidP="00873521">
            <w:pPr>
              <w:pStyle w:val="TAH"/>
              <w:rPr>
                <w:rFonts w:eastAsia="新細明體" w:cs="Arial"/>
                <w:b w:val="0"/>
                <w:bCs/>
                <w:color w:val="000000" w:themeColor="text1"/>
                <w:sz w:val="12"/>
                <w:szCs w:val="14"/>
                <w:lang w:eastAsia="zh-TW"/>
              </w:rPr>
            </w:pPr>
            <w:r w:rsidRPr="00FB4797">
              <w:rPr>
                <w:rFonts w:eastAsia="新細明體" w:cs="Arial"/>
                <w:b w:val="0"/>
                <w:bCs/>
                <w:color w:val="000000" w:themeColor="text1"/>
                <w:sz w:val="12"/>
                <w:szCs w:val="14"/>
                <w:lang w:eastAsia="zh-TW"/>
              </w:rPr>
              <w:t>No</w:t>
            </w:r>
          </w:p>
        </w:tc>
        <w:tc>
          <w:tcPr>
            <w:tcW w:w="1081" w:type="dxa"/>
          </w:tcPr>
          <w:p w14:paraId="38D28C79" w14:textId="1697B306" w:rsidR="002E39D7" w:rsidRPr="00FB4797" w:rsidRDefault="002E39D7" w:rsidP="00873521">
            <w:pPr>
              <w:pStyle w:val="TAN"/>
              <w:ind w:left="0" w:firstLine="0"/>
              <w:rPr>
                <w:rFonts w:eastAsia="新細明體" w:cs="Arial"/>
                <w:bCs/>
                <w:color w:val="000000" w:themeColor="text1"/>
                <w:sz w:val="12"/>
                <w:szCs w:val="14"/>
              </w:rPr>
            </w:pPr>
            <w:r w:rsidRPr="00FB4797">
              <w:rPr>
                <w:rFonts w:eastAsia="新細明體" w:cs="Arial"/>
                <w:bCs/>
                <w:color w:val="000000" w:themeColor="text1"/>
                <w:sz w:val="12"/>
                <w:szCs w:val="14"/>
              </w:rPr>
              <w:t xml:space="preserve">UE </w:t>
            </w:r>
            <w:r w:rsidR="00BF1B0A">
              <w:rPr>
                <w:rFonts w:eastAsia="新細明體" w:cs="Arial"/>
                <w:bCs/>
                <w:color w:val="000000" w:themeColor="text1"/>
                <w:sz w:val="12"/>
                <w:szCs w:val="14"/>
              </w:rPr>
              <w:t>does not</w:t>
            </w:r>
            <w:r w:rsidRPr="00FB4797">
              <w:rPr>
                <w:rFonts w:eastAsia="新細明體" w:cs="Arial"/>
                <w:bCs/>
                <w:color w:val="000000" w:themeColor="text1"/>
                <w:sz w:val="12"/>
                <w:szCs w:val="14"/>
              </w:rPr>
              <w:t xml:space="preserve"> follow the requirements </w:t>
            </w:r>
          </w:p>
        </w:tc>
        <w:tc>
          <w:tcPr>
            <w:tcW w:w="516" w:type="dxa"/>
            <w:shd w:val="clear" w:color="auto" w:fill="auto"/>
          </w:tcPr>
          <w:p w14:paraId="0063E091" w14:textId="77777777" w:rsidR="002E39D7" w:rsidRPr="00FB4797" w:rsidRDefault="002E39D7" w:rsidP="00873521">
            <w:pPr>
              <w:pStyle w:val="TAN"/>
              <w:ind w:left="0" w:firstLine="0"/>
              <w:rPr>
                <w:rFonts w:eastAsia="新細明體" w:cs="Arial"/>
                <w:bCs/>
                <w:color w:val="000000" w:themeColor="text1"/>
                <w:sz w:val="12"/>
                <w:szCs w:val="14"/>
              </w:rPr>
            </w:pPr>
            <w:r w:rsidRPr="00FB4797">
              <w:rPr>
                <w:rFonts w:eastAsia="新細明體" w:cs="Arial"/>
                <w:bCs/>
                <w:color w:val="000000" w:themeColor="text1"/>
                <w:sz w:val="12"/>
                <w:szCs w:val="14"/>
              </w:rPr>
              <w:t>[Per band]</w:t>
            </w:r>
          </w:p>
        </w:tc>
        <w:tc>
          <w:tcPr>
            <w:tcW w:w="680" w:type="dxa"/>
            <w:shd w:val="clear" w:color="auto" w:fill="auto"/>
          </w:tcPr>
          <w:p w14:paraId="12AACFA7" w14:textId="77777777" w:rsidR="002E39D7" w:rsidRPr="00FB4797" w:rsidRDefault="002E39D7" w:rsidP="00873521">
            <w:pPr>
              <w:pStyle w:val="TAH"/>
              <w:rPr>
                <w:rFonts w:eastAsia="新細明體" w:cs="Arial"/>
                <w:b w:val="0"/>
                <w:bCs/>
                <w:color w:val="000000" w:themeColor="text1"/>
                <w:sz w:val="12"/>
                <w:szCs w:val="14"/>
                <w:lang w:eastAsia="zh-TW"/>
              </w:rPr>
            </w:pPr>
            <w:r w:rsidRPr="00FB4797">
              <w:rPr>
                <w:rFonts w:eastAsia="新細明體" w:cs="Arial"/>
                <w:b w:val="0"/>
                <w:bCs/>
                <w:color w:val="000000" w:themeColor="text1"/>
                <w:sz w:val="12"/>
                <w:szCs w:val="14"/>
                <w:lang w:eastAsia="zh-TW"/>
              </w:rPr>
              <w:t>TDD only</w:t>
            </w:r>
          </w:p>
        </w:tc>
        <w:tc>
          <w:tcPr>
            <w:tcW w:w="688" w:type="dxa"/>
            <w:shd w:val="clear" w:color="auto" w:fill="auto"/>
          </w:tcPr>
          <w:p w14:paraId="3DECFD41" w14:textId="77777777" w:rsidR="002E39D7" w:rsidRPr="00FB4797" w:rsidRDefault="002E39D7" w:rsidP="00873521">
            <w:pPr>
              <w:pStyle w:val="TAH"/>
              <w:rPr>
                <w:rFonts w:eastAsia="新細明體" w:cs="Arial"/>
                <w:b w:val="0"/>
                <w:bCs/>
                <w:color w:val="000000" w:themeColor="text1"/>
                <w:sz w:val="12"/>
                <w:szCs w:val="14"/>
                <w:lang w:eastAsia="zh-TW"/>
              </w:rPr>
            </w:pPr>
            <w:r w:rsidRPr="00FB4797">
              <w:rPr>
                <w:rFonts w:eastAsia="新細明體" w:cs="Arial"/>
                <w:b w:val="0"/>
                <w:bCs/>
                <w:color w:val="000000" w:themeColor="text1"/>
                <w:sz w:val="12"/>
                <w:szCs w:val="14"/>
                <w:lang w:eastAsia="zh-TW"/>
              </w:rPr>
              <w:t>FR2-1 only</w:t>
            </w:r>
          </w:p>
        </w:tc>
        <w:tc>
          <w:tcPr>
            <w:tcW w:w="964" w:type="dxa"/>
          </w:tcPr>
          <w:p w14:paraId="47BC88AD" w14:textId="77777777" w:rsidR="002E39D7" w:rsidRPr="00FB4797" w:rsidRDefault="002E39D7" w:rsidP="00873521">
            <w:pPr>
              <w:pStyle w:val="TAH"/>
              <w:rPr>
                <w:rFonts w:cs="Arial"/>
                <w:b w:val="0"/>
                <w:bCs/>
                <w:color w:val="000000" w:themeColor="text1"/>
                <w:sz w:val="12"/>
                <w:szCs w:val="14"/>
              </w:rPr>
            </w:pPr>
          </w:p>
        </w:tc>
        <w:tc>
          <w:tcPr>
            <w:tcW w:w="849" w:type="dxa"/>
            <w:shd w:val="clear" w:color="auto" w:fill="auto"/>
          </w:tcPr>
          <w:p w14:paraId="26D42DA4" w14:textId="77777777" w:rsidR="002E39D7" w:rsidRPr="00FB4797" w:rsidRDefault="002E39D7" w:rsidP="00873521">
            <w:pPr>
              <w:pStyle w:val="TAH"/>
              <w:rPr>
                <w:rFonts w:cs="Arial"/>
                <w:b w:val="0"/>
                <w:bCs/>
                <w:color w:val="000000" w:themeColor="text1"/>
                <w:sz w:val="12"/>
                <w:szCs w:val="14"/>
              </w:rPr>
            </w:pPr>
          </w:p>
        </w:tc>
        <w:tc>
          <w:tcPr>
            <w:tcW w:w="776" w:type="dxa"/>
            <w:shd w:val="clear" w:color="auto" w:fill="auto"/>
          </w:tcPr>
          <w:p w14:paraId="34E7A96C" w14:textId="77777777" w:rsidR="002E39D7" w:rsidRPr="00FB4797" w:rsidRDefault="002E39D7" w:rsidP="00873521">
            <w:pPr>
              <w:pStyle w:val="TAH"/>
              <w:rPr>
                <w:rFonts w:cs="Arial"/>
                <w:b w:val="0"/>
                <w:bCs/>
                <w:color w:val="000000" w:themeColor="text1"/>
                <w:sz w:val="12"/>
                <w:szCs w:val="14"/>
              </w:rPr>
            </w:pPr>
            <w:r w:rsidRPr="00FB4797">
              <w:rPr>
                <w:rFonts w:cs="Arial"/>
                <w:b w:val="0"/>
                <w:bCs/>
                <w:color w:val="000000"/>
                <w:sz w:val="12"/>
                <w:szCs w:val="14"/>
                <w:lang w:eastAsia="zh-CN"/>
              </w:rPr>
              <w:t>Optional with capability signalling</w:t>
            </w:r>
          </w:p>
        </w:tc>
      </w:tr>
      <w:tr w:rsidR="00E732EB" w:rsidRPr="00E732EB" w14:paraId="661FE99A" w14:textId="77777777" w:rsidTr="00FB4797">
        <w:trPr>
          <w:trHeight w:val="20"/>
          <w:jc w:val="center"/>
        </w:trPr>
        <w:tc>
          <w:tcPr>
            <w:tcW w:w="587" w:type="dxa"/>
            <w:shd w:val="clear" w:color="auto" w:fill="auto"/>
          </w:tcPr>
          <w:p w14:paraId="038B7539" w14:textId="77777777" w:rsidR="002E39D7" w:rsidRPr="00FB4797" w:rsidRDefault="002E39D7" w:rsidP="00873521">
            <w:pPr>
              <w:pStyle w:val="TAH"/>
              <w:rPr>
                <w:rFonts w:eastAsia="新細明體" w:cs="Arial"/>
                <w:b w:val="0"/>
                <w:bCs/>
                <w:color w:val="000000" w:themeColor="text1"/>
                <w:sz w:val="12"/>
                <w:szCs w:val="14"/>
                <w:lang w:eastAsia="zh-TW"/>
              </w:rPr>
            </w:pPr>
            <w:r w:rsidRPr="00FB4797">
              <w:rPr>
                <w:rFonts w:eastAsia="新細明體" w:cs="Arial"/>
                <w:b w:val="0"/>
                <w:bCs/>
                <w:color w:val="000000" w:themeColor="text1"/>
                <w:sz w:val="12"/>
                <w:szCs w:val="14"/>
                <w:lang w:eastAsia="zh-TW"/>
              </w:rPr>
              <w:t>30-2</w:t>
            </w:r>
          </w:p>
        </w:tc>
        <w:tc>
          <w:tcPr>
            <w:tcW w:w="850" w:type="dxa"/>
            <w:shd w:val="clear" w:color="auto" w:fill="auto"/>
          </w:tcPr>
          <w:p w14:paraId="181CC541" w14:textId="77777777" w:rsidR="002E39D7" w:rsidRPr="00FB4797" w:rsidRDefault="002E39D7" w:rsidP="00873521">
            <w:pPr>
              <w:pStyle w:val="TAH"/>
              <w:jc w:val="left"/>
              <w:rPr>
                <w:rFonts w:cs="Arial"/>
                <w:b w:val="0"/>
                <w:bCs/>
                <w:color w:val="000000" w:themeColor="text1"/>
                <w:sz w:val="12"/>
                <w:szCs w:val="14"/>
              </w:rPr>
            </w:pPr>
            <w:r w:rsidRPr="00FB4797">
              <w:rPr>
                <w:rFonts w:cs="Arial"/>
                <w:b w:val="0"/>
                <w:bCs/>
                <w:color w:val="000000"/>
                <w:sz w:val="12"/>
                <w:szCs w:val="14"/>
                <w:lang w:eastAsia="zh-CN"/>
              </w:rPr>
              <w:t>Fast beam sweeping for L1 measurement</w:t>
            </w:r>
          </w:p>
        </w:tc>
        <w:tc>
          <w:tcPr>
            <w:tcW w:w="2036" w:type="dxa"/>
            <w:shd w:val="clear" w:color="auto" w:fill="auto"/>
          </w:tcPr>
          <w:p w14:paraId="22C81546" w14:textId="77777777" w:rsidR="002E39D7" w:rsidRPr="00FB4797" w:rsidRDefault="002E39D7" w:rsidP="00FB4797">
            <w:pPr>
              <w:pStyle w:val="TAH"/>
              <w:widowControl/>
              <w:numPr>
                <w:ilvl w:val="0"/>
                <w:numId w:val="46"/>
              </w:numPr>
              <w:overflowPunct w:val="0"/>
              <w:autoSpaceDE w:val="0"/>
              <w:autoSpaceDN w:val="0"/>
              <w:adjustRightInd w:val="0"/>
              <w:ind w:left="207" w:hanging="207"/>
              <w:jc w:val="left"/>
              <w:textAlignment w:val="baseline"/>
              <w:rPr>
                <w:rFonts w:cs="Arial"/>
                <w:b w:val="0"/>
                <w:bCs/>
                <w:color w:val="000000" w:themeColor="text1"/>
                <w:sz w:val="12"/>
                <w:szCs w:val="14"/>
              </w:rPr>
            </w:pPr>
            <w:r w:rsidRPr="00FB4797">
              <w:rPr>
                <w:rFonts w:cs="Arial"/>
                <w:b w:val="0"/>
                <w:bCs/>
                <w:color w:val="000000"/>
                <w:sz w:val="12"/>
                <w:szCs w:val="14"/>
              </w:rPr>
              <w:t>Supports beam sweeping factor reduction for SSB-based layer 1 measurement.</w:t>
            </w:r>
          </w:p>
        </w:tc>
        <w:tc>
          <w:tcPr>
            <w:tcW w:w="850" w:type="dxa"/>
            <w:shd w:val="clear" w:color="auto" w:fill="auto"/>
          </w:tcPr>
          <w:p w14:paraId="70E4DCEB" w14:textId="77777777" w:rsidR="002E39D7" w:rsidRPr="00FB4797" w:rsidRDefault="002E39D7" w:rsidP="00873521">
            <w:pPr>
              <w:pStyle w:val="TAH"/>
              <w:rPr>
                <w:rFonts w:cs="Arial"/>
                <w:b w:val="0"/>
                <w:bCs/>
                <w:color w:val="000000"/>
                <w:sz w:val="12"/>
                <w:szCs w:val="14"/>
                <w:lang w:eastAsia="zh-CN"/>
              </w:rPr>
            </w:pPr>
            <w:r w:rsidRPr="00FB4797">
              <w:rPr>
                <w:rFonts w:cs="Arial"/>
                <w:b w:val="0"/>
                <w:bCs/>
                <w:color w:val="000000"/>
                <w:sz w:val="12"/>
                <w:szCs w:val="14"/>
              </w:rPr>
              <w:t> </w:t>
            </w:r>
          </w:p>
        </w:tc>
        <w:tc>
          <w:tcPr>
            <w:tcW w:w="915" w:type="dxa"/>
            <w:shd w:val="clear" w:color="auto" w:fill="auto"/>
          </w:tcPr>
          <w:p w14:paraId="16FC0FF2" w14:textId="5880D5DF" w:rsidR="002E39D7" w:rsidRPr="00154FA6" w:rsidRDefault="00154FA6" w:rsidP="00873521">
            <w:pPr>
              <w:pStyle w:val="TAH"/>
              <w:rPr>
                <w:rFonts w:cs="Arial"/>
                <w:b w:val="0"/>
                <w:bCs/>
                <w:sz w:val="12"/>
                <w:szCs w:val="14"/>
                <w:lang w:eastAsia="zh-CN"/>
              </w:rPr>
            </w:pPr>
            <w:r w:rsidRPr="00154FA6">
              <w:rPr>
                <w:rFonts w:cs="Arial"/>
                <w:b w:val="0"/>
                <w:bCs/>
                <w:sz w:val="12"/>
                <w:szCs w:val="14"/>
                <w:lang w:eastAsia="zh-CN"/>
              </w:rPr>
              <w:t>[</w:t>
            </w:r>
            <w:r w:rsidR="002E39D7" w:rsidRPr="00154FA6">
              <w:rPr>
                <w:rFonts w:cs="Arial"/>
                <w:b w:val="0"/>
                <w:bCs/>
                <w:sz w:val="12"/>
                <w:szCs w:val="14"/>
                <w:lang w:eastAsia="zh-CN"/>
              </w:rPr>
              <w:t>No</w:t>
            </w:r>
            <w:r w:rsidRPr="00154FA6">
              <w:rPr>
                <w:rFonts w:cs="Arial"/>
                <w:b w:val="0"/>
                <w:bCs/>
                <w:sz w:val="12"/>
                <w:szCs w:val="14"/>
                <w:lang w:eastAsia="zh-CN"/>
              </w:rPr>
              <w:t>]</w:t>
            </w:r>
          </w:p>
        </w:tc>
        <w:tc>
          <w:tcPr>
            <w:tcW w:w="680" w:type="dxa"/>
            <w:shd w:val="clear" w:color="auto" w:fill="auto"/>
          </w:tcPr>
          <w:p w14:paraId="5EFC7208" w14:textId="77777777" w:rsidR="002E39D7" w:rsidRPr="00154FA6" w:rsidRDefault="002E39D7" w:rsidP="00873521">
            <w:pPr>
              <w:pStyle w:val="TAH"/>
              <w:rPr>
                <w:rFonts w:eastAsia="新細明體" w:cs="Arial"/>
                <w:b w:val="0"/>
                <w:bCs/>
                <w:sz w:val="12"/>
                <w:szCs w:val="14"/>
                <w:lang w:eastAsia="zh-TW"/>
              </w:rPr>
            </w:pPr>
            <w:r w:rsidRPr="00154FA6">
              <w:rPr>
                <w:rFonts w:cs="Arial"/>
                <w:b w:val="0"/>
                <w:bCs/>
                <w:sz w:val="12"/>
                <w:szCs w:val="14"/>
                <w:lang w:eastAsia="zh-CN"/>
              </w:rPr>
              <w:t>N/A</w:t>
            </w:r>
          </w:p>
        </w:tc>
        <w:tc>
          <w:tcPr>
            <w:tcW w:w="1081" w:type="dxa"/>
          </w:tcPr>
          <w:p w14:paraId="15AF82D0" w14:textId="2677331A" w:rsidR="002E39D7" w:rsidRPr="00154FA6" w:rsidRDefault="002E39D7" w:rsidP="00873521">
            <w:pPr>
              <w:pStyle w:val="TAN"/>
              <w:ind w:left="0" w:firstLine="0"/>
              <w:rPr>
                <w:rFonts w:eastAsia="新細明體" w:cs="Arial"/>
                <w:bCs/>
                <w:sz w:val="12"/>
                <w:szCs w:val="14"/>
              </w:rPr>
            </w:pPr>
            <w:r w:rsidRPr="00154FA6">
              <w:rPr>
                <w:rFonts w:cs="Arial"/>
                <w:bCs/>
                <w:sz w:val="12"/>
                <w:szCs w:val="14"/>
              </w:rPr>
              <w:t>UE’s L1 measurement delay is not reduced</w:t>
            </w:r>
          </w:p>
        </w:tc>
        <w:tc>
          <w:tcPr>
            <w:tcW w:w="516" w:type="dxa"/>
            <w:shd w:val="clear" w:color="auto" w:fill="auto"/>
          </w:tcPr>
          <w:p w14:paraId="093A1A3E" w14:textId="77777777" w:rsidR="002E39D7" w:rsidRPr="00154FA6" w:rsidRDefault="002E39D7" w:rsidP="00873521">
            <w:pPr>
              <w:pStyle w:val="TAN"/>
              <w:ind w:left="0" w:firstLine="0"/>
              <w:rPr>
                <w:rFonts w:eastAsia="新細明體" w:cs="Arial"/>
                <w:bCs/>
                <w:sz w:val="12"/>
                <w:szCs w:val="14"/>
              </w:rPr>
            </w:pPr>
            <w:r w:rsidRPr="00154FA6">
              <w:rPr>
                <w:rFonts w:cs="Arial"/>
                <w:bCs/>
                <w:sz w:val="12"/>
                <w:szCs w:val="14"/>
                <w:lang w:eastAsia="zh-CN"/>
              </w:rPr>
              <w:t>Per band</w:t>
            </w:r>
          </w:p>
        </w:tc>
        <w:tc>
          <w:tcPr>
            <w:tcW w:w="680" w:type="dxa"/>
            <w:shd w:val="clear" w:color="auto" w:fill="auto"/>
          </w:tcPr>
          <w:p w14:paraId="150D643D" w14:textId="77777777" w:rsidR="002E39D7" w:rsidRPr="00154FA6" w:rsidRDefault="002E39D7" w:rsidP="00873521">
            <w:pPr>
              <w:pStyle w:val="TAH"/>
              <w:rPr>
                <w:rFonts w:eastAsia="新細明體" w:cs="Arial"/>
                <w:b w:val="0"/>
                <w:bCs/>
                <w:sz w:val="12"/>
                <w:szCs w:val="14"/>
                <w:lang w:eastAsia="zh-TW"/>
              </w:rPr>
            </w:pPr>
            <w:bookmarkStart w:id="6" w:name="OLE_LINK3"/>
            <w:r w:rsidRPr="00154FA6">
              <w:rPr>
                <w:rFonts w:eastAsia="新細明體" w:cs="Arial"/>
                <w:b w:val="0"/>
                <w:bCs/>
                <w:sz w:val="12"/>
                <w:szCs w:val="14"/>
                <w:lang w:eastAsia="zh-TW"/>
              </w:rPr>
              <w:t>TDD only</w:t>
            </w:r>
            <w:bookmarkEnd w:id="6"/>
          </w:p>
        </w:tc>
        <w:tc>
          <w:tcPr>
            <w:tcW w:w="688" w:type="dxa"/>
            <w:shd w:val="clear" w:color="auto" w:fill="auto"/>
          </w:tcPr>
          <w:p w14:paraId="3DCB35FA" w14:textId="77777777" w:rsidR="002E39D7" w:rsidRPr="00154FA6" w:rsidRDefault="002E39D7" w:rsidP="00873521">
            <w:pPr>
              <w:pStyle w:val="TAH"/>
              <w:rPr>
                <w:rFonts w:eastAsia="新細明體" w:cs="Arial"/>
                <w:b w:val="0"/>
                <w:bCs/>
                <w:sz w:val="12"/>
                <w:szCs w:val="14"/>
                <w:lang w:eastAsia="zh-TW"/>
              </w:rPr>
            </w:pPr>
            <w:r w:rsidRPr="00154FA6">
              <w:rPr>
                <w:rFonts w:cs="Arial"/>
                <w:b w:val="0"/>
                <w:bCs/>
                <w:sz w:val="12"/>
                <w:szCs w:val="14"/>
                <w:lang w:eastAsia="zh-CN"/>
              </w:rPr>
              <w:t>FR2-1 only</w:t>
            </w:r>
          </w:p>
        </w:tc>
        <w:tc>
          <w:tcPr>
            <w:tcW w:w="964" w:type="dxa"/>
          </w:tcPr>
          <w:p w14:paraId="37E28C0A" w14:textId="77777777" w:rsidR="002E39D7" w:rsidRPr="00154FA6" w:rsidRDefault="002E39D7" w:rsidP="00873521">
            <w:pPr>
              <w:pStyle w:val="TAH"/>
              <w:rPr>
                <w:rFonts w:cs="Arial"/>
                <w:b w:val="0"/>
                <w:bCs/>
                <w:sz w:val="12"/>
                <w:szCs w:val="14"/>
              </w:rPr>
            </w:pPr>
            <w:r w:rsidRPr="00154FA6">
              <w:rPr>
                <w:rFonts w:cs="Arial"/>
                <w:b w:val="0"/>
                <w:bCs/>
                <w:sz w:val="12"/>
                <w:szCs w:val="14"/>
                <w:lang w:eastAsia="zh-CN"/>
              </w:rPr>
              <w:t> </w:t>
            </w:r>
          </w:p>
        </w:tc>
        <w:tc>
          <w:tcPr>
            <w:tcW w:w="849" w:type="dxa"/>
            <w:shd w:val="clear" w:color="auto" w:fill="auto"/>
          </w:tcPr>
          <w:p w14:paraId="09233BC5" w14:textId="77777777" w:rsidR="002E39D7" w:rsidRPr="00154FA6" w:rsidRDefault="002E39D7" w:rsidP="00873521">
            <w:pPr>
              <w:pStyle w:val="TAH"/>
              <w:rPr>
                <w:rFonts w:cs="Arial"/>
                <w:b w:val="0"/>
                <w:bCs/>
                <w:sz w:val="12"/>
                <w:szCs w:val="14"/>
              </w:rPr>
            </w:pPr>
            <w:r w:rsidRPr="00154FA6">
              <w:rPr>
                <w:rFonts w:cs="Arial"/>
                <w:b w:val="0"/>
                <w:bCs/>
                <w:sz w:val="12"/>
                <w:szCs w:val="14"/>
              </w:rPr>
              <w:t xml:space="preserve">Candidate values: {2,4,6} </w:t>
            </w:r>
          </w:p>
        </w:tc>
        <w:tc>
          <w:tcPr>
            <w:tcW w:w="776" w:type="dxa"/>
            <w:shd w:val="clear" w:color="auto" w:fill="auto"/>
          </w:tcPr>
          <w:p w14:paraId="27B8A9C4" w14:textId="5B103F43" w:rsidR="002E39D7" w:rsidRPr="00154FA6" w:rsidRDefault="00154FA6" w:rsidP="00873521">
            <w:pPr>
              <w:pStyle w:val="TAH"/>
              <w:rPr>
                <w:rFonts w:cs="Arial"/>
                <w:b w:val="0"/>
                <w:bCs/>
                <w:sz w:val="12"/>
                <w:szCs w:val="14"/>
                <w:lang w:eastAsia="zh-CN"/>
              </w:rPr>
            </w:pPr>
            <w:r w:rsidRPr="00154FA6">
              <w:rPr>
                <w:rFonts w:cs="Arial"/>
                <w:b w:val="0"/>
                <w:bCs/>
                <w:sz w:val="12"/>
                <w:szCs w:val="14"/>
                <w:lang w:eastAsia="zh-CN"/>
              </w:rPr>
              <w:t>[</w:t>
            </w:r>
            <w:r w:rsidR="002E39D7" w:rsidRPr="00154FA6">
              <w:rPr>
                <w:rFonts w:cs="Arial"/>
                <w:b w:val="0"/>
                <w:bCs/>
                <w:sz w:val="12"/>
                <w:szCs w:val="14"/>
                <w:lang w:eastAsia="zh-CN"/>
              </w:rPr>
              <w:t>Optional without capability signalling</w:t>
            </w:r>
            <w:r w:rsidRPr="00154FA6">
              <w:rPr>
                <w:rFonts w:cs="Arial"/>
                <w:b w:val="0"/>
                <w:bCs/>
                <w:sz w:val="12"/>
                <w:szCs w:val="14"/>
                <w:lang w:eastAsia="zh-CN"/>
              </w:rPr>
              <w:t>]</w:t>
            </w:r>
          </w:p>
        </w:tc>
      </w:tr>
      <w:tr w:rsidR="00154FA6" w:rsidRPr="00E732EB" w14:paraId="4F35678E" w14:textId="77777777" w:rsidTr="00FB4797">
        <w:trPr>
          <w:trHeight w:val="20"/>
          <w:jc w:val="center"/>
        </w:trPr>
        <w:tc>
          <w:tcPr>
            <w:tcW w:w="587" w:type="dxa"/>
            <w:shd w:val="clear" w:color="auto" w:fill="auto"/>
          </w:tcPr>
          <w:p w14:paraId="341FBBE9" w14:textId="12A16673" w:rsidR="00154FA6" w:rsidRPr="004D1B58" w:rsidRDefault="00154FA6" w:rsidP="00154FA6">
            <w:pPr>
              <w:pStyle w:val="TAH"/>
              <w:rPr>
                <w:rFonts w:cs="Arial"/>
                <w:b w:val="0"/>
                <w:bCs/>
                <w:color w:val="000000"/>
                <w:sz w:val="12"/>
                <w:szCs w:val="14"/>
                <w:highlight w:val="yellow"/>
              </w:rPr>
            </w:pPr>
            <w:r w:rsidRPr="004D1B58">
              <w:rPr>
                <w:rFonts w:cs="Arial"/>
                <w:b w:val="0"/>
                <w:bCs/>
                <w:color w:val="000000"/>
                <w:sz w:val="12"/>
                <w:szCs w:val="14"/>
                <w:highlight w:val="yellow"/>
              </w:rPr>
              <w:t>30-3</w:t>
            </w:r>
          </w:p>
        </w:tc>
        <w:tc>
          <w:tcPr>
            <w:tcW w:w="850" w:type="dxa"/>
            <w:shd w:val="clear" w:color="auto" w:fill="auto"/>
          </w:tcPr>
          <w:p w14:paraId="40789E5B" w14:textId="54E40F76" w:rsidR="00154FA6" w:rsidRPr="004D1B58" w:rsidRDefault="00154FA6" w:rsidP="00154FA6">
            <w:pPr>
              <w:pStyle w:val="TAH"/>
              <w:jc w:val="left"/>
              <w:rPr>
                <w:rFonts w:cs="Arial"/>
                <w:b w:val="0"/>
                <w:bCs/>
                <w:color w:val="000000"/>
                <w:sz w:val="12"/>
                <w:szCs w:val="14"/>
                <w:highlight w:val="yellow"/>
              </w:rPr>
            </w:pPr>
            <w:r w:rsidRPr="004D1B58">
              <w:rPr>
                <w:rFonts w:cs="Arial"/>
                <w:b w:val="0"/>
                <w:bCs/>
                <w:color w:val="000000"/>
                <w:sz w:val="12"/>
                <w:szCs w:val="14"/>
                <w:highlight w:val="yellow"/>
              </w:rPr>
              <w:t>multiRx-FR2-Preference-r18</w:t>
            </w:r>
          </w:p>
        </w:tc>
        <w:tc>
          <w:tcPr>
            <w:tcW w:w="2036" w:type="dxa"/>
            <w:shd w:val="clear" w:color="auto" w:fill="auto"/>
          </w:tcPr>
          <w:p w14:paraId="6E5FD230" w14:textId="09619C72" w:rsidR="00154FA6" w:rsidRPr="004D1B58" w:rsidRDefault="00154FA6" w:rsidP="00154FA6">
            <w:pPr>
              <w:pStyle w:val="TAH"/>
              <w:widowControl/>
              <w:numPr>
                <w:ilvl w:val="0"/>
                <w:numId w:val="46"/>
              </w:numPr>
              <w:overflowPunct w:val="0"/>
              <w:autoSpaceDE w:val="0"/>
              <w:autoSpaceDN w:val="0"/>
              <w:adjustRightInd w:val="0"/>
              <w:ind w:left="207" w:hanging="207"/>
              <w:jc w:val="left"/>
              <w:textAlignment w:val="baseline"/>
              <w:rPr>
                <w:rFonts w:cs="Arial"/>
                <w:b w:val="0"/>
                <w:bCs/>
                <w:color w:val="000000"/>
                <w:sz w:val="12"/>
                <w:szCs w:val="14"/>
                <w:highlight w:val="yellow"/>
              </w:rPr>
            </w:pPr>
            <w:bookmarkStart w:id="7" w:name="OLE_LINK1"/>
            <w:r w:rsidRPr="004D1B58">
              <w:rPr>
                <w:rFonts w:cs="Arial"/>
                <w:b w:val="0"/>
                <w:bCs/>
                <w:color w:val="000000"/>
                <w:sz w:val="12"/>
                <w:szCs w:val="14"/>
                <w:highlight w:val="yellow"/>
              </w:rPr>
              <w:t xml:space="preserve">Indicates whether the UE supports providing </w:t>
            </w:r>
            <w:r w:rsidR="00794A11">
              <w:rPr>
                <w:rFonts w:cs="Arial"/>
                <w:b w:val="0"/>
                <w:bCs/>
                <w:color w:val="000000"/>
                <w:sz w:val="12"/>
                <w:szCs w:val="14"/>
                <w:highlight w:val="yellow"/>
              </w:rPr>
              <w:t xml:space="preserve">UAI for </w:t>
            </w:r>
            <w:r w:rsidRPr="004D1B58">
              <w:rPr>
                <w:rFonts w:cs="Arial"/>
                <w:b w:val="0"/>
                <w:bCs/>
                <w:color w:val="000000"/>
                <w:sz w:val="12"/>
                <w:szCs w:val="14"/>
                <w:highlight w:val="yellow"/>
              </w:rPr>
              <w:t>multi-Rx operation preference (i.e.</w:t>
            </w:r>
            <w:r w:rsidR="00B52B88">
              <w:rPr>
                <w:rFonts w:cs="Arial"/>
                <w:b w:val="0"/>
                <w:bCs/>
                <w:color w:val="000000"/>
                <w:sz w:val="12"/>
                <w:szCs w:val="14"/>
                <w:highlight w:val="yellow"/>
              </w:rPr>
              <w:t>,</w:t>
            </w:r>
            <w:r w:rsidRPr="004D1B58">
              <w:rPr>
                <w:rFonts w:cs="Arial"/>
                <w:b w:val="0"/>
                <w:bCs/>
                <w:color w:val="000000"/>
                <w:sz w:val="12"/>
                <w:szCs w:val="14"/>
                <w:highlight w:val="yellow"/>
              </w:rPr>
              <w:t xml:space="preserve"> not supporting simultaneous reception with different QCL-typeD) for FR2</w:t>
            </w:r>
            <w:bookmarkEnd w:id="7"/>
          </w:p>
        </w:tc>
        <w:tc>
          <w:tcPr>
            <w:tcW w:w="850" w:type="dxa"/>
            <w:shd w:val="clear" w:color="auto" w:fill="auto"/>
          </w:tcPr>
          <w:p w14:paraId="6D0F6010" w14:textId="77777777" w:rsidR="00154FA6" w:rsidRPr="004D1B58" w:rsidRDefault="00154FA6" w:rsidP="00154FA6">
            <w:pPr>
              <w:pStyle w:val="TAH"/>
              <w:rPr>
                <w:rFonts w:cs="Arial"/>
                <w:b w:val="0"/>
                <w:bCs/>
                <w:color w:val="000000"/>
                <w:sz w:val="12"/>
                <w:szCs w:val="14"/>
                <w:highlight w:val="yellow"/>
              </w:rPr>
            </w:pPr>
          </w:p>
        </w:tc>
        <w:tc>
          <w:tcPr>
            <w:tcW w:w="915" w:type="dxa"/>
            <w:shd w:val="clear" w:color="auto" w:fill="auto"/>
          </w:tcPr>
          <w:p w14:paraId="01E543EC" w14:textId="3424E557" w:rsidR="00154FA6" w:rsidRPr="004D1B58" w:rsidRDefault="00154FA6" w:rsidP="00154FA6">
            <w:pPr>
              <w:pStyle w:val="TAH"/>
              <w:rPr>
                <w:rFonts w:cs="Arial"/>
                <w:b w:val="0"/>
                <w:bCs/>
                <w:color w:val="000000"/>
                <w:sz w:val="12"/>
                <w:szCs w:val="14"/>
                <w:highlight w:val="yellow"/>
              </w:rPr>
            </w:pPr>
            <w:r w:rsidRPr="004D1B58">
              <w:rPr>
                <w:rFonts w:cs="Arial"/>
                <w:b w:val="0"/>
                <w:bCs/>
                <w:color w:val="000000"/>
                <w:sz w:val="12"/>
                <w:szCs w:val="14"/>
                <w:highlight w:val="yellow"/>
              </w:rPr>
              <w:t>Yes</w:t>
            </w:r>
          </w:p>
        </w:tc>
        <w:tc>
          <w:tcPr>
            <w:tcW w:w="680" w:type="dxa"/>
            <w:shd w:val="clear" w:color="auto" w:fill="auto"/>
          </w:tcPr>
          <w:p w14:paraId="536B5CD2" w14:textId="067F1725" w:rsidR="00154FA6" w:rsidRPr="004D1B58" w:rsidRDefault="00154FA6" w:rsidP="00154FA6">
            <w:pPr>
              <w:pStyle w:val="TAH"/>
              <w:rPr>
                <w:rFonts w:cs="Arial"/>
                <w:b w:val="0"/>
                <w:bCs/>
                <w:color w:val="000000"/>
                <w:sz w:val="12"/>
                <w:szCs w:val="14"/>
                <w:highlight w:val="yellow"/>
              </w:rPr>
            </w:pPr>
            <w:r w:rsidRPr="004D1B58">
              <w:rPr>
                <w:rFonts w:cs="Arial"/>
                <w:b w:val="0"/>
                <w:bCs/>
                <w:color w:val="000000"/>
                <w:sz w:val="12"/>
                <w:szCs w:val="14"/>
                <w:highlight w:val="yellow"/>
              </w:rPr>
              <w:t>N/A</w:t>
            </w:r>
          </w:p>
        </w:tc>
        <w:tc>
          <w:tcPr>
            <w:tcW w:w="1081" w:type="dxa"/>
          </w:tcPr>
          <w:p w14:paraId="58D4C4F3" w14:textId="77777777" w:rsidR="00154FA6" w:rsidRPr="004D1B58" w:rsidRDefault="00154FA6" w:rsidP="00154FA6">
            <w:pPr>
              <w:pStyle w:val="TAN"/>
              <w:ind w:left="0" w:firstLine="0"/>
              <w:rPr>
                <w:rFonts w:cs="Arial"/>
                <w:bCs/>
                <w:color w:val="000000"/>
                <w:sz w:val="12"/>
                <w:szCs w:val="14"/>
                <w:highlight w:val="yellow"/>
                <w:lang w:val="en-GB" w:eastAsia="en-US"/>
              </w:rPr>
            </w:pPr>
          </w:p>
        </w:tc>
        <w:tc>
          <w:tcPr>
            <w:tcW w:w="516" w:type="dxa"/>
            <w:shd w:val="clear" w:color="auto" w:fill="auto"/>
          </w:tcPr>
          <w:p w14:paraId="759474E4" w14:textId="7D51AF77" w:rsidR="00154FA6" w:rsidRPr="004D1B58" w:rsidRDefault="00154FA6" w:rsidP="00154FA6">
            <w:pPr>
              <w:pStyle w:val="TAN"/>
              <w:ind w:left="0" w:firstLine="0"/>
              <w:rPr>
                <w:rFonts w:cs="Arial"/>
                <w:bCs/>
                <w:color w:val="000000"/>
                <w:sz w:val="12"/>
                <w:szCs w:val="14"/>
                <w:highlight w:val="yellow"/>
                <w:lang w:val="en-GB" w:eastAsia="en-US"/>
              </w:rPr>
            </w:pPr>
            <w:r w:rsidRPr="004D1B58">
              <w:rPr>
                <w:rFonts w:cs="Arial"/>
                <w:bCs/>
                <w:color w:val="000000"/>
                <w:sz w:val="12"/>
                <w:szCs w:val="14"/>
                <w:highlight w:val="yellow"/>
                <w:lang w:val="en-GB" w:eastAsia="en-US"/>
              </w:rPr>
              <w:t xml:space="preserve">[Per </w:t>
            </w:r>
            <w:r w:rsidR="00731371">
              <w:rPr>
                <w:rFonts w:cs="Arial"/>
                <w:bCs/>
                <w:color w:val="000000"/>
                <w:sz w:val="12"/>
                <w:szCs w:val="14"/>
                <w:highlight w:val="yellow"/>
                <w:lang w:val="en-GB" w:eastAsia="en-US"/>
              </w:rPr>
              <w:t>UE</w:t>
            </w:r>
            <w:r w:rsidRPr="004D1B58">
              <w:rPr>
                <w:rFonts w:cs="Arial"/>
                <w:bCs/>
                <w:color w:val="000000"/>
                <w:sz w:val="12"/>
                <w:szCs w:val="14"/>
                <w:highlight w:val="yellow"/>
                <w:lang w:val="en-GB" w:eastAsia="en-US"/>
              </w:rPr>
              <w:t>]</w:t>
            </w:r>
          </w:p>
        </w:tc>
        <w:tc>
          <w:tcPr>
            <w:tcW w:w="680" w:type="dxa"/>
            <w:shd w:val="clear" w:color="auto" w:fill="auto"/>
          </w:tcPr>
          <w:p w14:paraId="5B554E21" w14:textId="206CE1C5" w:rsidR="00154FA6" w:rsidRPr="004D1B58" w:rsidRDefault="00794A11" w:rsidP="00154FA6">
            <w:pPr>
              <w:pStyle w:val="TAH"/>
              <w:rPr>
                <w:rFonts w:cs="Arial"/>
                <w:b w:val="0"/>
                <w:bCs/>
                <w:color w:val="000000"/>
                <w:sz w:val="12"/>
                <w:szCs w:val="14"/>
                <w:highlight w:val="yellow"/>
              </w:rPr>
            </w:pPr>
            <w:r w:rsidRPr="00794A11">
              <w:rPr>
                <w:rFonts w:cs="Arial"/>
                <w:b w:val="0"/>
                <w:bCs/>
                <w:color w:val="000000"/>
                <w:sz w:val="12"/>
                <w:szCs w:val="14"/>
                <w:highlight w:val="yellow"/>
              </w:rPr>
              <w:t>TDD only</w:t>
            </w:r>
          </w:p>
        </w:tc>
        <w:tc>
          <w:tcPr>
            <w:tcW w:w="688" w:type="dxa"/>
            <w:shd w:val="clear" w:color="auto" w:fill="auto"/>
          </w:tcPr>
          <w:p w14:paraId="72A33934" w14:textId="6752F920" w:rsidR="00154FA6" w:rsidRPr="004D1B58" w:rsidRDefault="00154FA6" w:rsidP="00154FA6">
            <w:pPr>
              <w:pStyle w:val="TAH"/>
              <w:rPr>
                <w:rFonts w:cs="Arial"/>
                <w:b w:val="0"/>
                <w:bCs/>
                <w:color w:val="000000"/>
                <w:sz w:val="12"/>
                <w:szCs w:val="14"/>
                <w:highlight w:val="yellow"/>
              </w:rPr>
            </w:pPr>
            <w:r w:rsidRPr="004D1B58">
              <w:rPr>
                <w:rFonts w:cs="Arial"/>
                <w:b w:val="0"/>
                <w:bCs/>
                <w:color w:val="000000"/>
                <w:sz w:val="12"/>
                <w:szCs w:val="14"/>
                <w:highlight w:val="yellow"/>
              </w:rPr>
              <w:t>FR2-1 only</w:t>
            </w:r>
          </w:p>
        </w:tc>
        <w:tc>
          <w:tcPr>
            <w:tcW w:w="964" w:type="dxa"/>
          </w:tcPr>
          <w:p w14:paraId="7AD66B56" w14:textId="77777777" w:rsidR="00154FA6" w:rsidRPr="004D1B58" w:rsidRDefault="00154FA6" w:rsidP="00154FA6">
            <w:pPr>
              <w:pStyle w:val="TAH"/>
              <w:rPr>
                <w:rFonts w:cs="Arial"/>
                <w:b w:val="0"/>
                <w:bCs/>
                <w:color w:val="000000"/>
                <w:sz w:val="12"/>
                <w:szCs w:val="14"/>
                <w:highlight w:val="yellow"/>
              </w:rPr>
            </w:pPr>
          </w:p>
        </w:tc>
        <w:tc>
          <w:tcPr>
            <w:tcW w:w="849" w:type="dxa"/>
            <w:shd w:val="clear" w:color="auto" w:fill="auto"/>
          </w:tcPr>
          <w:p w14:paraId="0EE0AE5E" w14:textId="79EBE8A8" w:rsidR="00154FA6" w:rsidRPr="004D1B58" w:rsidRDefault="00154FA6" w:rsidP="00154FA6">
            <w:pPr>
              <w:pStyle w:val="TAH"/>
              <w:rPr>
                <w:rFonts w:cs="Arial"/>
                <w:b w:val="0"/>
                <w:bCs/>
                <w:color w:val="000000"/>
                <w:sz w:val="12"/>
                <w:szCs w:val="14"/>
                <w:highlight w:val="yellow"/>
              </w:rPr>
            </w:pPr>
            <w:r w:rsidRPr="004D1B58">
              <w:rPr>
                <w:rFonts w:cs="Arial"/>
                <w:b w:val="0"/>
                <w:bCs/>
                <w:color w:val="000000"/>
                <w:sz w:val="12"/>
                <w:szCs w:val="14"/>
                <w:highlight w:val="yellow"/>
              </w:rPr>
              <w:t xml:space="preserve">[It can be supported for all power classes excepted </w:t>
            </w:r>
            <w:r w:rsidR="009211B2">
              <w:rPr>
                <w:rFonts w:cs="Arial"/>
                <w:b w:val="0"/>
                <w:bCs/>
                <w:color w:val="000000"/>
                <w:sz w:val="12"/>
                <w:szCs w:val="14"/>
                <w:highlight w:val="yellow"/>
              </w:rPr>
              <w:t xml:space="preserve">FR2 </w:t>
            </w:r>
            <w:r w:rsidRPr="004D1B58">
              <w:rPr>
                <w:rFonts w:cs="Arial"/>
                <w:b w:val="0"/>
                <w:bCs/>
                <w:color w:val="000000"/>
                <w:sz w:val="12"/>
                <w:szCs w:val="14"/>
                <w:highlight w:val="yellow"/>
              </w:rPr>
              <w:t>PC6]</w:t>
            </w:r>
          </w:p>
        </w:tc>
        <w:tc>
          <w:tcPr>
            <w:tcW w:w="776" w:type="dxa"/>
            <w:shd w:val="clear" w:color="auto" w:fill="auto"/>
          </w:tcPr>
          <w:p w14:paraId="5C8E03D2" w14:textId="22E619BC" w:rsidR="00154FA6" w:rsidRPr="004D1B58" w:rsidRDefault="00154FA6" w:rsidP="00154FA6">
            <w:pPr>
              <w:pStyle w:val="TAH"/>
              <w:rPr>
                <w:rFonts w:cs="Arial"/>
                <w:b w:val="0"/>
                <w:bCs/>
                <w:color w:val="000000"/>
                <w:sz w:val="12"/>
                <w:szCs w:val="14"/>
                <w:highlight w:val="yellow"/>
              </w:rPr>
            </w:pPr>
            <w:r w:rsidRPr="004D1B58">
              <w:rPr>
                <w:rFonts w:cs="Arial"/>
                <w:b w:val="0"/>
                <w:bCs/>
                <w:color w:val="000000"/>
                <w:sz w:val="12"/>
                <w:szCs w:val="14"/>
                <w:highlight w:val="yellow"/>
              </w:rPr>
              <w:t>Optional with capability signalling</w:t>
            </w:r>
          </w:p>
        </w:tc>
      </w:tr>
    </w:tbl>
    <w:bookmarkEnd w:id="3"/>
    <w:p w14:paraId="0A113AE1" w14:textId="1F3B4790" w:rsidR="00BF1B0A" w:rsidRPr="00FB4797" w:rsidRDefault="00BF1B0A" w:rsidP="00FB4797">
      <w:pPr>
        <w:rPr>
          <w:rFonts w:eastAsia="新細明體"/>
          <w:bCs/>
        </w:rPr>
      </w:pPr>
      <w:r>
        <w:rPr>
          <w:b/>
          <w:bCs/>
          <w:szCs w:val="24"/>
        </w:rPr>
        <w:t xml:space="preserve"> </w:t>
      </w:r>
    </w:p>
    <w:p w14:paraId="6420F266" w14:textId="77777777" w:rsidR="00CE0D5E" w:rsidRPr="003533F2" w:rsidRDefault="00141644"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Summary</w:t>
      </w:r>
    </w:p>
    <w:p w14:paraId="70C7CDBE" w14:textId="579F780A" w:rsidR="00160C88" w:rsidRDefault="006F7557" w:rsidP="00160C88">
      <w:pPr>
        <w:adjustRightInd w:val="0"/>
        <w:snapToGrid w:val="0"/>
        <w:rPr>
          <w:b/>
          <w:szCs w:val="24"/>
        </w:rPr>
      </w:pPr>
      <w:r w:rsidRPr="00C86203">
        <w:rPr>
          <w:rFonts w:cstheme="minorHAnsi"/>
          <w:szCs w:val="24"/>
        </w:rPr>
        <w:t>In this paper,</w:t>
      </w:r>
      <w:r w:rsidR="00FB24ED" w:rsidRPr="00C86203">
        <w:rPr>
          <w:rFonts w:cstheme="minorHAnsi"/>
          <w:szCs w:val="24"/>
        </w:rPr>
        <w:t xml:space="preserve"> </w:t>
      </w:r>
      <w:r w:rsidR="00CE0CB5" w:rsidRPr="00C86203">
        <w:rPr>
          <w:rFonts w:cstheme="minorHAnsi"/>
          <w:szCs w:val="24"/>
        </w:rPr>
        <w:t xml:space="preserve">the </w:t>
      </w:r>
      <w:r w:rsidR="009758A1" w:rsidRPr="00C86203">
        <w:rPr>
          <w:rFonts w:cstheme="minorHAnsi"/>
          <w:szCs w:val="24"/>
        </w:rPr>
        <w:t>discussion</w:t>
      </w:r>
      <w:r w:rsidR="00CE0CB5" w:rsidRPr="00C86203">
        <w:rPr>
          <w:rFonts w:cstheme="minorHAnsi"/>
          <w:szCs w:val="24"/>
        </w:rPr>
        <w:t xml:space="preserve"> of</w:t>
      </w:r>
      <w:r w:rsidR="00D027E6">
        <w:rPr>
          <w:rFonts w:cstheme="minorHAnsi"/>
          <w:szCs w:val="24"/>
        </w:rPr>
        <w:t xml:space="preserve"> R18 multi-Rx chains</w:t>
      </w:r>
      <w:r w:rsidR="009758A1" w:rsidRPr="00C86203">
        <w:rPr>
          <w:rFonts w:cstheme="minorHAnsi"/>
          <w:szCs w:val="24"/>
        </w:rPr>
        <w:t xml:space="preserve"> is</w:t>
      </w:r>
      <w:r w:rsidR="006D29F5" w:rsidRPr="00C86203">
        <w:rPr>
          <w:rFonts w:cstheme="minorHAnsi"/>
          <w:szCs w:val="24"/>
          <w:lang w:eastAsia="ja-JP"/>
        </w:rPr>
        <w:t xml:space="preserve"> provided</w:t>
      </w:r>
      <w:r w:rsidR="00CE0CB5" w:rsidRPr="00C86203">
        <w:rPr>
          <w:rFonts w:cstheme="minorHAnsi"/>
          <w:szCs w:val="24"/>
        </w:rPr>
        <w:t>.</w:t>
      </w:r>
      <w:r w:rsidR="00E710BA" w:rsidRPr="00C86203">
        <w:rPr>
          <w:rFonts w:cstheme="minorHAnsi"/>
          <w:szCs w:val="24"/>
        </w:rPr>
        <w:t xml:space="preserve"> </w:t>
      </w:r>
      <w:r w:rsidR="009758A1" w:rsidRPr="00C86203">
        <w:rPr>
          <w:rFonts w:cstheme="minorHAnsi"/>
          <w:szCs w:val="24"/>
        </w:rPr>
        <w:t>We have the following proposal</w:t>
      </w:r>
      <w:r w:rsidR="00E710BA" w:rsidRPr="00C86203">
        <w:rPr>
          <w:rFonts w:cstheme="minorHAnsi"/>
          <w:szCs w:val="24"/>
        </w:rPr>
        <w:t>:</w:t>
      </w:r>
      <w:r w:rsidR="00160C88">
        <w:rPr>
          <w:b/>
          <w:szCs w:val="24"/>
        </w:rPr>
        <w:t xml:space="preserve"> </w:t>
      </w:r>
    </w:p>
    <w:p w14:paraId="60D95A62" w14:textId="283A6488" w:rsidR="00BF1B0A" w:rsidRPr="00160C88" w:rsidRDefault="00160C88" w:rsidP="004D1B58">
      <w:pPr>
        <w:rPr>
          <w:b/>
          <w:szCs w:val="24"/>
        </w:rPr>
      </w:pPr>
      <w:r w:rsidRPr="00160C88">
        <w:rPr>
          <w:b/>
          <w:szCs w:val="24"/>
        </w:rPr>
        <w:fldChar w:fldCharType="begin"/>
      </w:r>
      <w:r w:rsidRPr="00160C88">
        <w:rPr>
          <w:b/>
          <w:szCs w:val="24"/>
        </w:rPr>
        <w:instrText xml:space="preserve"> REF _Ref149062250 \h </w:instrText>
      </w:r>
      <w:r>
        <w:rPr>
          <w:b/>
          <w:szCs w:val="24"/>
        </w:rPr>
        <w:instrText xml:space="preserve"> \* MERGEFORMAT </w:instrText>
      </w:r>
      <w:r w:rsidRPr="00160C88">
        <w:rPr>
          <w:b/>
          <w:szCs w:val="24"/>
        </w:rPr>
      </w:r>
      <w:r w:rsidRPr="00160C88">
        <w:rPr>
          <w:b/>
          <w:szCs w:val="24"/>
        </w:rPr>
        <w:fldChar w:fldCharType="separate"/>
      </w:r>
      <w:r w:rsidR="00EC20BC" w:rsidRPr="004337EE">
        <w:rPr>
          <w:b/>
          <w:szCs w:val="24"/>
        </w:rPr>
        <w:t xml:space="preserve">Proposal </w:t>
      </w:r>
      <w:r w:rsidR="00EC20BC">
        <w:rPr>
          <w:b/>
          <w:szCs w:val="24"/>
        </w:rPr>
        <w:t>1</w:t>
      </w:r>
      <w:r w:rsidR="00EC20BC" w:rsidRPr="004337EE">
        <w:rPr>
          <w:b/>
          <w:szCs w:val="24"/>
        </w:rPr>
        <w:t xml:space="preserve">: </w:t>
      </w:r>
      <w:r w:rsidR="00EC20BC">
        <w:rPr>
          <w:b/>
          <w:szCs w:val="24"/>
        </w:rPr>
        <w:t xml:space="preserve">Add a feature group (30-3) to </w:t>
      </w:r>
      <w:r w:rsidR="00EC20BC" w:rsidRPr="004D1B58">
        <w:rPr>
          <w:b/>
          <w:szCs w:val="24"/>
        </w:rPr>
        <w:t>i</w:t>
      </w:r>
      <w:r w:rsidR="00EC20BC" w:rsidRPr="00901CEE">
        <w:rPr>
          <w:b/>
          <w:szCs w:val="24"/>
        </w:rPr>
        <w:t xml:space="preserve">ndicate whether the UE supports providing multi-Rx operation preference for FR2, as </w:t>
      </w:r>
      <w:r w:rsidR="00EC20BC">
        <w:rPr>
          <w:b/>
          <w:szCs w:val="24"/>
        </w:rPr>
        <w:t>already captured in RAN2.</w:t>
      </w:r>
      <w:r w:rsidRPr="00160C88">
        <w:rPr>
          <w:b/>
          <w:szCs w:val="24"/>
        </w:rPr>
        <w:fldChar w:fldCharType="end"/>
      </w:r>
      <w:r w:rsidR="00610AD6" w:rsidDel="00610AD6">
        <w:rPr>
          <w:b/>
          <w:szCs w:val="24"/>
        </w:rPr>
        <w:t xml:space="preserve"> </w:t>
      </w:r>
    </w:p>
    <w:p w14:paraId="1ECB9334" w14:textId="5B31747C" w:rsidR="00707EC5" w:rsidRDefault="00165A43" w:rsidP="00707EC5">
      <w:pPr>
        <w:pStyle w:val="Heading1"/>
        <w:numPr>
          <w:ilvl w:val="0"/>
          <w:numId w:val="1"/>
        </w:numPr>
        <w:jc w:val="both"/>
        <w:rPr>
          <w:rFonts w:asciiTheme="minorHAnsi" w:hAnsiTheme="minorHAnsi" w:cstheme="minorHAnsi"/>
          <w:szCs w:val="36"/>
        </w:rPr>
      </w:pPr>
      <w:bookmarkStart w:id="8" w:name="_Hlk94866332"/>
      <w:r w:rsidRPr="003533F2">
        <w:rPr>
          <w:rFonts w:asciiTheme="minorHAnsi" w:hAnsiTheme="minorHAnsi" w:cstheme="minorHAnsi"/>
          <w:szCs w:val="36"/>
        </w:rPr>
        <w:t>Reference</w:t>
      </w:r>
    </w:p>
    <w:p w14:paraId="49535B38" w14:textId="39BA5FF6" w:rsidR="00DF14F3" w:rsidRPr="003E20BE" w:rsidRDefault="003E20BE" w:rsidP="003E20BE">
      <w:pPr>
        <w:pStyle w:val="Caption"/>
        <w:rPr>
          <w:rFonts w:cstheme="minorHAnsi"/>
          <w:b w:val="0"/>
          <w:sz w:val="24"/>
          <w:szCs w:val="24"/>
          <w:lang w:val="en-GB" w:eastAsia="en-US"/>
        </w:rPr>
      </w:pPr>
      <w:bookmarkStart w:id="9" w:name="_Hlk141011611"/>
      <w:bookmarkStart w:id="10" w:name="_Ref141290370"/>
      <w:bookmarkEnd w:id="8"/>
      <w:r w:rsidRPr="003E20BE">
        <w:rPr>
          <w:rFonts w:cstheme="minorHAnsi"/>
          <w:b w:val="0"/>
          <w:sz w:val="24"/>
          <w:szCs w:val="24"/>
          <w:lang w:val="en-GB" w:eastAsia="en-US"/>
        </w:rPr>
        <w:t>[</w:t>
      </w:r>
      <w:r w:rsidR="004337EE">
        <w:rPr>
          <w:rFonts w:cstheme="minorHAnsi"/>
          <w:b w:val="0"/>
          <w:sz w:val="24"/>
          <w:szCs w:val="24"/>
          <w:lang w:val="en-GB" w:eastAsia="en-US"/>
        </w:rPr>
        <w:t>1</w:t>
      </w:r>
      <w:r w:rsidRPr="003E20BE">
        <w:rPr>
          <w:rFonts w:cstheme="minorHAnsi"/>
          <w:b w:val="0"/>
          <w:sz w:val="24"/>
          <w:szCs w:val="24"/>
          <w:lang w:val="en-GB" w:eastAsia="en-US"/>
        </w:rPr>
        <w:t xml:space="preserve">] </w:t>
      </w:r>
      <w:r w:rsidR="00154FA6" w:rsidRPr="00154FA6">
        <w:rPr>
          <w:rFonts w:cstheme="minorHAnsi"/>
          <w:b w:val="0"/>
          <w:sz w:val="24"/>
          <w:szCs w:val="24"/>
          <w:lang w:val="en-GB" w:eastAsia="en-US"/>
        </w:rPr>
        <w:t>R4-2321602 WF on core maintenance and performance part</w:t>
      </w:r>
      <w:r w:rsidR="00AD4E01" w:rsidRPr="003E20BE">
        <w:rPr>
          <w:rFonts w:cstheme="minorHAnsi"/>
          <w:b w:val="0"/>
          <w:sz w:val="24"/>
          <w:szCs w:val="24"/>
          <w:lang w:val="en-GB" w:eastAsia="en-US"/>
        </w:rPr>
        <w:t>, Vivo,</w:t>
      </w:r>
      <w:r w:rsidR="00154FA6">
        <w:rPr>
          <w:rFonts w:cstheme="minorHAnsi"/>
          <w:b w:val="0"/>
          <w:sz w:val="24"/>
          <w:szCs w:val="24"/>
          <w:lang w:val="en-GB" w:eastAsia="en-US"/>
        </w:rPr>
        <w:t xml:space="preserve"> Ericsson</w:t>
      </w:r>
      <w:r w:rsidR="00AD4E01" w:rsidRPr="003E20BE">
        <w:rPr>
          <w:rFonts w:cstheme="minorHAnsi"/>
          <w:b w:val="0"/>
          <w:sz w:val="24"/>
          <w:szCs w:val="24"/>
          <w:lang w:val="en-GB" w:eastAsia="en-US"/>
        </w:rPr>
        <w:t xml:space="preserve"> RAN4 #1</w:t>
      </w:r>
      <w:bookmarkEnd w:id="9"/>
      <w:bookmarkEnd w:id="10"/>
      <w:r w:rsidR="00154FA6">
        <w:rPr>
          <w:rFonts w:cstheme="minorHAnsi"/>
          <w:b w:val="0"/>
          <w:sz w:val="24"/>
          <w:szCs w:val="24"/>
          <w:lang w:val="en-GB" w:eastAsia="en-US"/>
        </w:rPr>
        <w:t>09</w:t>
      </w:r>
    </w:p>
    <w:sectPr w:rsidR="00DF14F3" w:rsidRPr="003E20BE"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D6A753" w14:textId="77777777" w:rsidR="002C61B6" w:rsidRDefault="002C61B6">
      <w:r>
        <w:separator/>
      </w:r>
    </w:p>
  </w:endnote>
  <w:endnote w:type="continuationSeparator" w:id="0">
    <w:p w14:paraId="0AF07548" w14:textId="77777777" w:rsidR="002C61B6" w:rsidRDefault="002C6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dern No. 20">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1EA6C" w14:textId="77777777" w:rsidR="002C61B6" w:rsidRDefault="002C61B6">
      <w:r>
        <w:separator/>
      </w:r>
    </w:p>
  </w:footnote>
  <w:footnote w:type="continuationSeparator" w:id="0">
    <w:p w14:paraId="5F00EBE7" w14:textId="77777777" w:rsidR="002C61B6" w:rsidRDefault="002C61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E606D0"/>
    <w:multiLevelType w:val="hybridMultilevel"/>
    <w:tmpl w:val="34286C80"/>
    <w:lvl w:ilvl="0" w:tplc="ACE8D24C">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4E7216"/>
    <w:multiLevelType w:val="hybridMultilevel"/>
    <w:tmpl w:val="0D249D9C"/>
    <w:lvl w:ilvl="0" w:tplc="80FCADF6">
      <w:start w:val="2"/>
      <w:numFmt w:val="bullet"/>
      <w:lvlText w:val="-"/>
      <w:lvlJc w:val="left"/>
      <w:pPr>
        <w:ind w:left="764" w:hanging="480"/>
      </w:pPr>
      <w:rPr>
        <w:rFonts w:ascii="Arial" w:eastAsia="Times New Roman" w:hAnsi="Arial" w:cs="Aria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0CE4343D"/>
    <w:multiLevelType w:val="multilevel"/>
    <w:tmpl w:val="AE4C40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DA2404F"/>
    <w:multiLevelType w:val="hybridMultilevel"/>
    <w:tmpl w:val="C37C245E"/>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0E1B53CE"/>
    <w:multiLevelType w:val="multilevel"/>
    <w:tmpl w:val="8968F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F9D2A6C"/>
    <w:multiLevelType w:val="multilevel"/>
    <w:tmpl w:val="4F48F6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2976BDA"/>
    <w:multiLevelType w:val="multilevel"/>
    <w:tmpl w:val="D25EF532"/>
    <w:lvl w:ilvl="0">
      <w:start w:val="1"/>
      <w:numFmt w:val="bullet"/>
      <w:lvlText w:val=""/>
      <w:lvlJc w:val="left"/>
      <w:pPr>
        <w:tabs>
          <w:tab w:val="num" w:pos="672"/>
        </w:tabs>
        <w:ind w:left="672" w:hanging="360"/>
      </w:pPr>
      <w:rPr>
        <w:rFonts w:ascii="Symbol" w:hAnsi="Symbol" w:hint="default"/>
        <w:sz w:val="20"/>
      </w:rPr>
    </w:lvl>
    <w:lvl w:ilvl="1">
      <w:start w:val="1"/>
      <w:numFmt w:val="bullet"/>
      <w:lvlText w:val=""/>
      <w:lvlJc w:val="left"/>
      <w:pPr>
        <w:tabs>
          <w:tab w:val="num" w:pos="1392"/>
        </w:tabs>
        <w:ind w:left="1392" w:hanging="360"/>
      </w:pPr>
      <w:rPr>
        <w:rFonts w:ascii="Symbol" w:hAnsi="Symbol" w:hint="default"/>
        <w:sz w:val="20"/>
      </w:rPr>
    </w:lvl>
    <w:lvl w:ilvl="2">
      <w:start w:val="1"/>
      <w:numFmt w:val="bullet"/>
      <w:lvlText w:val=""/>
      <w:lvlJc w:val="left"/>
      <w:pPr>
        <w:tabs>
          <w:tab w:val="num" w:pos="2112"/>
        </w:tabs>
        <w:ind w:left="2112" w:hanging="360"/>
      </w:pPr>
      <w:rPr>
        <w:rFonts w:ascii="Symbol" w:hAnsi="Symbol" w:hint="default"/>
        <w:sz w:val="20"/>
      </w:rPr>
    </w:lvl>
    <w:lvl w:ilvl="3" w:tentative="1">
      <w:start w:val="1"/>
      <w:numFmt w:val="bullet"/>
      <w:lvlText w:val=""/>
      <w:lvlJc w:val="left"/>
      <w:pPr>
        <w:tabs>
          <w:tab w:val="num" w:pos="2832"/>
        </w:tabs>
        <w:ind w:left="2832" w:hanging="360"/>
      </w:pPr>
      <w:rPr>
        <w:rFonts w:ascii="Symbol" w:hAnsi="Symbol" w:hint="default"/>
        <w:sz w:val="20"/>
      </w:rPr>
    </w:lvl>
    <w:lvl w:ilvl="4" w:tentative="1">
      <w:start w:val="1"/>
      <w:numFmt w:val="bullet"/>
      <w:lvlText w:val=""/>
      <w:lvlJc w:val="left"/>
      <w:pPr>
        <w:tabs>
          <w:tab w:val="num" w:pos="3552"/>
        </w:tabs>
        <w:ind w:left="3552" w:hanging="360"/>
      </w:pPr>
      <w:rPr>
        <w:rFonts w:ascii="Symbol" w:hAnsi="Symbol" w:hint="default"/>
        <w:sz w:val="20"/>
      </w:rPr>
    </w:lvl>
    <w:lvl w:ilvl="5" w:tentative="1">
      <w:start w:val="1"/>
      <w:numFmt w:val="bullet"/>
      <w:lvlText w:val=""/>
      <w:lvlJc w:val="left"/>
      <w:pPr>
        <w:tabs>
          <w:tab w:val="num" w:pos="4272"/>
        </w:tabs>
        <w:ind w:left="4272" w:hanging="360"/>
      </w:pPr>
      <w:rPr>
        <w:rFonts w:ascii="Symbol" w:hAnsi="Symbol" w:hint="default"/>
        <w:sz w:val="20"/>
      </w:rPr>
    </w:lvl>
    <w:lvl w:ilvl="6" w:tentative="1">
      <w:start w:val="1"/>
      <w:numFmt w:val="bullet"/>
      <w:lvlText w:val=""/>
      <w:lvlJc w:val="left"/>
      <w:pPr>
        <w:tabs>
          <w:tab w:val="num" w:pos="4992"/>
        </w:tabs>
        <w:ind w:left="4992" w:hanging="360"/>
      </w:pPr>
      <w:rPr>
        <w:rFonts w:ascii="Symbol" w:hAnsi="Symbol" w:hint="default"/>
        <w:sz w:val="20"/>
      </w:rPr>
    </w:lvl>
    <w:lvl w:ilvl="7" w:tentative="1">
      <w:start w:val="1"/>
      <w:numFmt w:val="bullet"/>
      <w:lvlText w:val=""/>
      <w:lvlJc w:val="left"/>
      <w:pPr>
        <w:tabs>
          <w:tab w:val="num" w:pos="5712"/>
        </w:tabs>
        <w:ind w:left="5712" w:hanging="360"/>
      </w:pPr>
      <w:rPr>
        <w:rFonts w:ascii="Symbol" w:hAnsi="Symbol" w:hint="default"/>
        <w:sz w:val="20"/>
      </w:rPr>
    </w:lvl>
    <w:lvl w:ilvl="8" w:tentative="1">
      <w:start w:val="1"/>
      <w:numFmt w:val="bullet"/>
      <w:lvlText w:val=""/>
      <w:lvlJc w:val="left"/>
      <w:pPr>
        <w:tabs>
          <w:tab w:val="num" w:pos="6432"/>
        </w:tabs>
        <w:ind w:left="6432" w:hanging="360"/>
      </w:pPr>
      <w:rPr>
        <w:rFonts w:ascii="Symbol" w:hAnsi="Symbol" w:hint="default"/>
        <w:sz w:val="20"/>
      </w:rPr>
    </w:lvl>
  </w:abstractNum>
  <w:abstractNum w:abstractNumId="9" w15:restartNumberingAfterBreak="0">
    <w:nsid w:val="1865151A"/>
    <w:multiLevelType w:val="multilevel"/>
    <w:tmpl w:val="BC96557E"/>
    <w:lvl w:ilvl="0">
      <w:start w:val="1"/>
      <w:numFmt w:val="decimal"/>
      <w:lvlText w:val="[%1]"/>
      <w:lvlJc w:val="left"/>
      <w:pPr>
        <w:ind w:left="360" w:hanging="360"/>
      </w:pPr>
      <w:rPr>
        <w:rFonts w:hint="eastAsia"/>
        <w:lang w:val="en-GB"/>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 w15:restartNumberingAfterBreak="0">
    <w:nsid w:val="1883003E"/>
    <w:multiLevelType w:val="multilevel"/>
    <w:tmpl w:val="05140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9E6325F"/>
    <w:multiLevelType w:val="multilevel"/>
    <w:tmpl w:val="467EBF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E6009AE"/>
    <w:multiLevelType w:val="multilevel"/>
    <w:tmpl w:val="11DCA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01579A0"/>
    <w:multiLevelType w:val="multilevel"/>
    <w:tmpl w:val="62444F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1D63A32"/>
    <w:multiLevelType w:val="hybridMultilevel"/>
    <w:tmpl w:val="C45A3FD4"/>
    <w:lvl w:ilvl="0" w:tplc="4B8E033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22C47843"/>
    <w:multiLevelType w:val="multilevel"/>
    <w:tmpl w:val="F72C0C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46870EF"/>
    <w:multiLevelType w:val="multilevel"/>
    <w:tmpl w:val="BD7240B4"/>
    <w:lvl w:ilvl="0">
      <w:start w:val="1"/>
      <w:numFmt w:val="bullet"/>
      <w:lvlText w:val=""/>
      <w:lvlJc w:val="left"/>
      <w:pPr>
        <w:tabs>
          <w:tab w:val="num" w:pos="624"/>
        </w:tabs>
        <w:ind w:left="624" w:hanging="360"/>
      </w:pPr>
      <w:rPr>
        <w:rFonts w:ascii="Symbol" w:hAnsi="Symbol" w:hint="default"/>
        <w:sz w:val="20"/>
      </w:rPr>
    </w:lvl>
    <w:lvl w:ilvl="1">
      <w:start w:val="1"/>
      <w:numFmt w:val="bullet"/>
      <w:lvlText w:val=""/>
      <w:lvlJc w:val="left"/>
      <w:pPr>
        <w:tabs>
          <w:tab w:val="num" w:pos="1344"/>
        </w:tabs>
        <w:ind w:left="1344" w:hanging="360"/>
      </w:pPr>
      <w:rPr>
        <w:rFonts w:ascii="Symbol" w:hAnsi="Symbol" w:hint="default"/>
        <w:sz w:val="20"/>
      </w:rPr>
    </w:lvl>
    <w:lvl w:ilvl="2">
      <w:start w:val="1"/>
      <w:numFmt w:val="bullet"/>
      <w:lvlText w:val=""/>
      <w:lvlJc w:val="left"/>
      <w:pPr>
        <w:tabs>
          <w:tab w:val="num" w:pos="2064"/>
        </w:tabs>
        <w:ind w:left="2064" w:hanging="360"/>
      </w:pPr>
      <w:rPr>
        <w:rFonts w:ascii="Symbol" w:hAnsi="Symbol" w:hint="default"/>
        <w:sz w:val="20"/>
      </w:rPr>
    </w:lvl>
    <w:lvl w:ilvl="3" w:tentative="1">
      <w:start w:val="1"/>
      <w:numFmt w:val="bullet"/>
      <w:lvlText w:val=""/>
      <w:lvlJc w:val="left"/>
      <w:pPr>
        <w:tabs>
          <w:tab w:val="num" w:pos="2784"/>
        </w:tabs>
        <w:ind w:left="2784" w:hanging="360"/>
      </w:pPr>
      <w:rPr>
        <w:rFonts w:ascii="Symbol" w:hAnsi="Symbol" w:hint="default"/>
        <w:sz w:val="20"/>
      </w:rPr>
    </w:lvl>
    <w:lvl w:ilvl="4" w:tentative="1">
      <w:start w:val="1"/>
      <w:numFmt w:val="bullet"/>
      <w:lvlText w:val=""/>
      <w:lvlJc w:val="left"/>
      <w:pPr>
        <w:tabs>
          <w:tab w:val="num" w:pos="3504"/>
        </w:tabs>
        <w:ind w:left="3504" w:hanging="360"/>
      </w:pPr>
      <w:rPr>
        <w:rFonts w:ascii="Symbol" w:hAnsi="Symbol" w:hint="default"/>
        <w:sz w:val="20"/>
      </w:rPr>
    </w:lvl>
    <w:lvl w:ilvl="5" w:tentative="1">
      <w:start w:val="1"/>
      <w:numFmt w:val="bullet"/>
      <w:lvlText w:val=""/>
      <w:lvlJc w:val="left"/>
      <w:pPr>
        <w:tabs>
          <w:tab w:val="num" w:pos="4224"/>
        </w:tabs>
        <w:ind w:left="4224" w:hanging="360"/>
      </w:pPr>
      <w:rPr>
        <w:rFonts w:ascii="Symbol" w:hAnsi="Symbol" w:hint="default"/>
        <w:sz w:val="20"/>
      </w:rPr>
    </w:lvl>
    <w:lvl w:ilvl="6" w:tentative="1">
      <w:start w:val="1"/>
      <w:numFmt w:val="bullet"/>
      <w:lvlText w:val=""/>
      <w:lvlJc w:val="left"/>
      <w:pPr>
        <w:tabs>
          <w:tab w:val="num" w:pos="4944"/>
        </w:tabs>
        <w:ind w:left="4944" w:hanging="360"/>
      </w:pPr>
      <w:rPr>
        <w:rFonts w:ascii="Symbol" w:hAnsi="Symbol" w:hint="default"/>
        <w:sz w:val="20"/>
      </w:rPr>
    </w:lvl>
    <w:lvl w:ilvl="7" w:tentative="1">
      <w:start w:val="1"/>
      <w:numFmt w:val="bullet"/>
      <w:lvlText w:val=""/>
      <w:lvlJc w:val="left"/>
      <w:pPr>
        <w:tabs>
          <w:tab w:val="num" w:pos="5664"/>
        </w:tabs>
        <w:ind w:left="5664" w:hanging="360"/>
      </w:pPr>
      <w:rPr>
        <w:rFonts w:ascii="Symbol" w:hAnsi="Symbol" w:hint="default"/>
        <w:sz w:val="20"/>
      </w:rPr>
    </w:lvl>
    <w:lvl w:ilvl="8" w:tentative="1">
      <w:start w:val="1"/>
      <w:numFmt w:val="bullet"/>
      <w:lvlText w:val=""/>
      <w:lvlJc w:val="left"/>
      <w:pPr>
        <w:tabs>
          <w:tab w:val="num" w:pos="6384"/>
        </w:tabs>
        <w:ind w:left="6384" w:hanging="360"/>
      </w:pPr>
      <w:rPr>
        <w:rFonts w:ascii="Symbol" w:hAnsi="Symbol" w:hint="default"/>
        <w:sz w:val="20"/>
      </w:rPr>
    </w:lvl>
  </w:abstractNum>
  <w:abstractNum w:abstractNumId="17" w15:restartNumberingAfterBreak="0">
    <w:nsid w:val="260129B3"/>
    <w:multiLevelType w:val="hybridMultilevel"/>
    <w:tmpl w:val="086C77E6"/>
    <w:lvl w:ilvl="0" w:tplc="4B8E033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6AE2295"/>
    <w:multiLevelType w:val="multilevel"/>
    <w:tmpl w:val="C1902D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DE13C55"/>
    <w:multiLevelType w:val="multilevel"/>
    <w:tmpl w:val="6D7251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9635A1E"/>
    <w:multiLevelType w:val="multilevel"/>
    <w:tmpl w:val="11DCA1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91579B3"/>
    <w:multiLevelType w:val="multilevel"/>
    <w:tmpl w:val="11DCA1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94936BA"/>
    <w:multiLevelType w:val="multilevel"/>
    <w:tmpl w:val="6E4853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F60562B"/>
    <w:multiLevelType w:val="multilevel"/>
    <w:tmpl w:val="11DCA1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0D96559"/>
    <w:multiLevelType w:val="hybridMultilevel"/>
    <w:tmpl w:val="D8282BBC"/>
    <w:lvl w:ilvl="0" w:tplc="707CCE8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517B1C63"/>
    <w:multiLevelType w:val="multilevel"/>
    <w:tmpl w:val="5F5265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2097132"/>
    <w:multiLevelType w:val="multilevel"/>
    <w:tmpl w:val="D1AC5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3622AEC"/>
    <w:multiLevelType w:val="multilevel"/>
    <w:tmpl w:val="11DCA1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8B73482"/>
    <w:multiLevelType w:val="hybridMultilevel"/>
    <w:tmpl w:val="2AECF868"/>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1" w15:restartNumberingAfterBreak="0">
    <w:nsid w:val="5FED5A36"/>
    <w:multiLevelType w:val="hybridMultilevel"/>
    <w:tmpl w:val="15CA289E"/>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15E2D54"/>
    <w:multiLevelType w:val="hybridMultilevel"/>
    <w:tmpl w:val="51824C8C"/>
    <w:lvl w:ilvl="0" w:tplc="80FCADF6">
      <w:start w:val="2"/>
      <w:numFmt w:val="bullet"/>
      <w:lvlText w:val="-"/>
      <w:lvlJc w:val="left"/>
      <w:pPr>
        <w:ind w:left="764" w:hanging="480"/>
      </w:pPr>
      <w:rPr>
        <w:rFonts w:ascii="Arial" w:eastAsia="Times New Roman" w:hAnsi="Arial" w:cs="Aria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3" w15:restartNumberingAfterBreak="0">
    <w:nsid w:val="6187372A"/>
    <w:multiLevelType w:val="multilevel"/>
    <w:tmpl w:val="0BA415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3FB6205"/>
    <w:multiLevelType w:val="multilevel"/>
    <w:tmpl w:val="11DCA1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4363F1E"/>
    <w:multiLevelType w:val="hybridMultilevel"/>
    <w:tmpl w:val="34286C80"/>
    <w:lvl w:ilvl="0" w:tplc="ACE8D24C">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6" w15:restartNumberingAfterBreak="0">
    <w:nsid w:val="670A39A0"/>
    <w:multiLevelType w:val="hybridMultilevel"/>
    <w:tmpl w:val="34286C80"/>
    <w:lvl w:ilvl="0" w:tplc="ACE8D24C">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7" w15:restartNumberingAfterBreak="0">
    <w:nsid w:val="6895643B"/>
    <w:multiLevelType w:val="hybridMultilevel"/>
    <w:tmpl w:val="A0E855DA"/>
    <w:lvl w:ilvl="0" w:tplc="EA74E7E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68D92705"/>
    <w:multiLevelType w:val="multilevel"/>
    <w:tmpl w:val="5C885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C1B2466"/>
    <w:multiLevelType w:val="hybridMultilevel"/>
    <w:tmpl w:val="170EF61E"/>
    <w:lvl w:ilvl="0" w:tplc="C1406FB2">
      <w:start w:val="1"/>
      <w:numFmt w:val="bullet"/>
      <w:lvlText w:val="­"/>
      <w:lvlJc w:val="left"/>
      <w:pPr>
        <w:ind w:left="764" w:hanging="480"/>
      </w:pPr>
      <w:rPr>
        <w:rFonts w:ascii="Modern No. 20" w:hAnsi="Modern No. 20"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0"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1" w15:restartNumberingAfterBreak="0">
    <w:nsid w:val="6DA10483"/>
    <w:multiLevelType w:val="multilevel"/>
    <w:tmpl w:val="969A2ED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2" w15:restartNumberingAfterBreak="0">
    <w:nsid w:val="70497FE5"/>
    <w:multiLevelType w:val="multilevel"/>
    <w:tmpl w:val="11DCA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385091F"/>
    <w:multiLevelType w:val="multilevel"/>
    <w:tmpl w:val="1CE84A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8DD0451"/>
    <w:multiLevelType w:val="multilevel"/>
    <w:tmpl w:val="AD0054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DD7007E"/>
    <w:multiLevelType w:val="hybridMultilevel"/>
    <w:tmpl w:val="71F8AE0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805851868">
    <w:abstractNumId w:val="40"/>
  </w:num>
  <w:num w:numId="2" w16cid:durableId="1505629085">
    <w:abstractNumId w:val="22"/>
  </w:num>
  <w:num w:numId="3" w16cid:durableId="1025862210">
    <w:abstractNumId w:val="2"/>
  </w:num>
  <w:num w:numId="4" w16cid:durableId="875964040">
    <w:abstractNumId w:val="0"/>
  </w:num>
  <w:num w:numId="5" w16cid:durableId="917636276">
    <w:abstractNumId w:val="30"/>
  </w:num>
  <w:num w:numId="6" w16cid:durableId="329917226">
    <w:abstractNumId w:val="9"/>
  </w:num>
  <w:num w:numId="7" w16cid:durableId="344863118">
    <w:abstractNumId w:val="21"/>
  </w:num>
  <w:num w:numId="8" w16cid:durableId="2125687954">
    <w:abstractNumId w:val="5"/>
  </w:num>
  <w:num w:numId="9" w16cid:durableId="1312372825">
    <w:abstractNumId w:val="14"/>
  </w:num>
  <w:num w:numId="10" w16cid:durableId="1094548206">
    <w:abstractNumId w:val="17"/>
  </w:num>
  <w:num w:numId="11" w16cid:durableId="1790969455">
    <w:abstractNumId w:val="31"/>
  </w:num>
  <w:num w:numId="12" w16cid:durableId="1037849429">
    <w:abstractNumId w:val="26"/>
  </w:num>
  <w:num w:numId="13" w16cid:durableId="603003013">
    <w:abstractNumId w:val="11"/>
  </w:num>
  <w:num w:numId="14" w16cid:durableId="260837366">
    <w:abstractNumId w:val="10"/>
  </w:num>
  <w:num w:numId="15" w16cid:durableId="213196308">
    <w:abstractNumId w:val="38"/>
  </w:num>
  <w:num w:numId="16" w16cid:durableId="55862210">
    <w:abstractNumId w:val="28"/>
  </w:num>
  <w:num w:numId="17" w16cid:durableId="1711109429">
    <w:abstractNumId w:val="16"/>
  </w:num>
  <w:num w:numId="18" w16cid:durableId="1828283853">
    <w:abstractNumId w:val="4"/>
  </w:num>
  <w:num w:numId="19" w16cid:durableId="1281182268">
    <w:abstractNumId w:val="18"/>
  </w:num>
  <w:num w:numId="20" w16cid:durableId="485169895">
    <w:abstractNumId w:val="6"/>
  </w:num>
  <w:num w:numId="21" w16cid:durableId="1106461669">
    <w:abstractNumId w:val="8"/>
  </w:num>
  <w:num w:numId="22" w16cid:durableId="2001304407">
    <w:abstractNumId w:val="25"/>
  </w:num>
  <w:num w:numId="23" w16cid:durableId="243952605">
    <w:abstractNumId w:val="19"/>
  </w:num>
  <w:num w:numId="24" w16cid:durableId="1697383979">
    <w:abstractNumId w:val="43"/>
  </w:num>
  <w:num w:numId="25" w16cid:durableId="396901487">
    <w:abstractNumId w:val="20"/>
  </w:num>
  <w:num w:numId="26" w16cid:durableId="1870290332">
    <w:abstractNumId w:val="35"/>
  </w:num>
  <w:num w:numId="27" w16cid:durableId="2036614642">
    <w:abstractNumId w:val="23"/>
  </w:num>
  <w:num w:numId="28" w16cid:durableId="496894065">
    <w:abstractNumId w:val="29"/>
  </w:num>
  <w:num w:numId="29" w16cid:durableId="461923505">
    <w:abstractNumId w:val="12"/>
  </w:num>
  <w:num w:numId="30" w16cid:durableId="2123764591">
    <w:abstractNumId w:val="1"/>
  </w:num>
  <w:num w:numId="31" w16cid:durableId="1131628749">
    <w:abstractNumId w:val="34"/>
  </w:num>
  <w:num w:numId="32" w16cid:durableId="1831822507">
    <w:abstractNumId w:val="42"/>
  </w:num>
  <w:num w:numId="33" w16cid:durableId="69738639">
    <w:abstractNumId w:val="37"/>
  </w:num>
  <w:num w:numId="34" w16cid:durableId="900288831">
    <w:abstractNumId w:val="36"/>
  </w:num>
  <w:num w:numId="35" w16cid:durableId="1227498864">
    <w:abstractNumId w:val="33"/>
  </w:num>
  <w:num w:numId="36" w16cid:durableId="372000948">
    <w:abstractNumId w:val="32"/>
  </w:num>
  <w:num w:numId="37" w16cid:durableId="56974237">
    <w:abstractNumId w:val="15"/>
  </w:num>
  <w:num w:numId="38" w16cid:durableId="1910772924">
    <w:abstractNumId w:val="27"/>
  </w:num>
  <w:num w:numId="39" w16cid:durableId="1738746674">
    <w:abstractNumId w:val="7"/>
  </w:num>
  <w:num w:numId="40" w16cid:durableId="1424690837">
    <w:abstractNumId w:val="3"/>
  </w:num>
  <w:num w:numId="41" w16cid:durableId="500700020">
    <w:abstractNumId w:val="24"/>
  </w:num>
  <w:num w:numId="42" w16cid:durableId="1705133187">
    <w:abstractNumId w:val="44"/>
  </w:num>
  <w:num w:numId="43" w16cid:durableId="889417447">
    <w:abstractNumId w:val="41"/>
  </w:num>
  <w:num w:numId="44" w16cid:durableId="716973224">
    <w:abstractNumId w:val="39"/>
  </w:num>
  <w:num w:numId="45" w16cid:durableId="2133742737">
    <w:abstractNumId w:val="13"/>
  </w:num>
  <w:num w:numId="46" w16cid:durableId="1812016113">
    <w:abstractNumId w:val="4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activeWritingStyle w:appName="MSWord" w:lang="zh-CN"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07CA9"/>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A02"/>
    <w:rsid w:val="00017EDA"/>
    <w:rsid w:val="00020401"/>
    <w:rsid w:val="00020881"/>
    <w:rsid w:val="000210A8"/>
    <w:rsid w:val="000214C6"/>
    <w:rsid w:val="000214FB"/>
    <w:rsid w:val="0002157B"/>
    <w:rsid w:val="00021661"/>
    <w:rsid w:val="000216F3"/>
    <w:rsid w:val="000219F5"/>
    <w:rsid w:val="00021D86"/>
    <w:rsid w:val="00022373"/>
    <w:rsid w:val="00022B93"/>
    <w:rsid w:val="00022BC4"/>
    <w:rsid w:val="0002305A"/>
    <w:rsid w:val="00023439"/>
    <w:rsid w:val="000236A3"/>
    <w:rsid w:val="00023EDD"/>
    <w:rsid w:val="000242E1"/>
    <w:rsid w:val="00024686"/>
    <w:rsid w:val="00024868"/>
    <w:rsid w:val="000248D1"/>
    <w:rsid w:val="00024B9C"/>
    <w:rsid w:val="00024D42"/>
    <w:rsid w:val="00024EE6"/>
    <w:rsid w:val="00024FC8"/>
    <w:rsid w:val="000251CF"/>
    <w:rsid w:val="000254AE"/>
    <w:rsid w:val="000258B6"/>
    <w:rsid w:val="00025CAB"/>
    <w:rsid w:val="00025FCC"/>
    <w:rsid w:val="0002622D"/>
    <w:rsid w:val="00026466"/>
    <w:rsid w:val="00026808"/>
    <w:rsid w:val="00026819"/>
    <w:rsid w:val="00026ACC"/>
    <w:rsid w:val="00026D20"/>
    <w:rsid w:val="000270CF"/>
    <w:rsid w:val="0002728F"/>
    <w:rsid w:val="000278D8"/>
    <w:rsid w:val="00027B2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37C"/>
    <w:rsid w:val="0003380E"/>
    <w:rsid w:val="0003397E"/>
    <w:rsid w:val="000339EA"/>
    <w:rsid w:val="00033F48"/>
    <w:rsid w:val="000345EB"/>
    <w:rsid w:val="000347B1"/>
    <w:rsid w:val="000347EB"/>
    <w:rsid w:val="00034AD2"/>
    <w:rsid w:val="00034F3B"/>
    <w:rsid w:val="00034FF2"/>
    <w:rsid w:val="00035AC1"/>
    <w:rsid w:val="0003672F"/>
    <w:rsid w:val="0003683B"/>
    <w:rsid w:val="00037056"/>
    <w:rsid w:val="00037425"/>
    <w:rsid w:val="00037A53"/>
    <w:rsid w:val="00037F02"/>
    <w:rsid w:val="00040515"/>
    <w:rsid w:val="0004112C"/>
    <w:rsid w:val="00041D6D"/>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428"/>
    <w:rsid w:val="000456DE"/>
    <w:rsid w:val="00045950"/>
    <w:rsid w:val="00045AC3"/>
    <w:rsid w:val="00045D9D"/>
    <w:rsid w:val="00045F8E"/>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19F8"/>
    <w:rsid w:val="000520C4"/>
    <w:rsid w:val="00052255"/>
    <w:rsid w:val="00052470"/>
    <w:rsid w:val="000528A2"/>
    <w:rsid w:val="000528F0"/>
    <w:rsid w:val="00052AD9"/>
    <w:rsid w:val="00053676"/>
    <w:rsid w:val="000536DE"/>
    <w:rsid w:val="0005396C"/>
    <w:rsid w:val="000539B0"/>
    <w:rsid w:val="00053BE5"/>
    <w:rsid w:val="00054635"/>
    <w:rsid w:val="00054850"/>
    <w:rsid w:val="00054BF7"/>
    <w:rsid w:val="00054D7E"/>
    <w:rsid w:val="00054F0A"/>
    <w:rsid w:val="00055006"/>
    <w:rsid w:val="000551B8"/>
    <w:rsid w:val="000559F7"/>
    <w:rsid w:val="00056011"/>
    <w:rsid w:val="00056030"/>
    <w:rsid w:val="00056544"/>
    <w:rsid w:val="000569CE"/>
    <w:rsid w:val="00056B40"/>
    <w:rsid w:val="000571F7"/>
    <w:rsid w:val="00057612"/>
    <w:rsid w:val="00057677"/>
    <w:rsid w:val="000577CA"/>
    <w:rsid w:val="00060401"/>
    <w:rsid w:val="00060659"/>
    <w:rsid w:val="000608E5"/>
    <w:rsid w:val="00060C3C"/>
    <w:rsid w:val="00060D78"/>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501"/>
    <w:rsid w:val="00066665"/>
    <w:rsid w:val="00066BC9"/>
    <w:rsid w:val="00066FF1"/>
    <w:rsid w:val="00067353"/>
    <w:rsid w:val="00067520"/>
    <w:rsid w:val="00067F0C"/>
    <w:rsid w:val="00070154"/>
    <w:rsid w:val="00070917"/>
    <w:rsid w:val="00070BE8"/>
    <w:rsid w:val="00070C66"/>
    <w:rsid w:val="00071020"/>
    <w:rsid w:val="00071072"/>
    <w:rsid w:val="000712C4"/>
    <w:rsid w:val="000712C7"/>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67"/>
    <w:rsid w:val="00076EF6"/>
    <w:rsid w:val="000770D4"/>
    <w:rsid w:val="00077898"/>
    <w:rsid w:val="000778E0"/>
    <w:rsid w:val="0007796A"/>
    <w:rsid w:val="00077E3B"/>
    <w:rsid w:val="000808A6"/>
    <w:rsid w:val="00080A12"/>
    <w:rsid w:val="00081024"/>
    <w:rsid w:val="0008162B"/>
    <w:rsid w:val="00081959"/>
    <w:rsid w:val="00081AF1"/>
    <w:rsid w:val="000821D3"/>
    <w:rsid w:val="000824D6"/>
    <w:rsid w:val="0008259C"/>
    <w:rsid w:val="000825E7"/>
    <w:rsid w:val="00082644"/>
    <w:rsid w:val="000836C7"/>
    <w:rsid w:val="0008384E"/>
    <w:rsid w:val="00083BB1"/>
    <w:rsid w:val="00083C5B"/>
    <w:rsid w:val="00083CBA"/>
    <w:rsid w:val="00083FB0"/>
    <w:rsid w:val="00083FEB"/>
    <w:rsid w:val="00084276"/>
    <w:rsid w:val="00084304"/>
    <w:rsid w:val="00084CBD"/>
    <w:rsid w:val="00085612"/>
    <w:rsid w:val="00085BD1"/>
    <w:rsid w:val="0008636B"/>
    <w:rsid w:val="000863AB"/>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25E"/>
    <w:rsid w:val="000A2B39"/>
    <w:rsid w:val="000A2D32"/>
    <w:rsid w:val="000A2EB3"/>
    <w:rsid w:val="000A3B57"/>
    <w:rsid w:val="000A430E"/>
    <w:rsid w:val="000A44CF"/>
    <w:rsid w:val="000A453D"/>
    <w:rsid w:val="000A4E95"/>
    <w:rsid w:val="000A4FCB"/>
    <w:rsid w:val="000A56AE"/>
    <w:rsid w:val="000A596D"/>
    <w:rsid w:val="000A5A37"/>
    <w:rsid w:val="000A5CFC"/>
    <w:rsid w:val="000A66CF"/>
    <w:rsid w:val="000A68FD"/>
    <w:rsid w:val="000A6A20"/>
    <w:rsid w:val="000A6FE8"/>
    <w:rsid w:val="000A7726"/>
    <w:rsid w:val="000A77F2"/>
    <w:rsid w:val="000B00DD"/>
    <w:rsid w:val="000B058F"/>
    <w:rsid w:val="000B0A66"/>
    <w:rsid w:val="000B0A7F"/>
    <w:rsid w:val="000B0DD3"/>
    <w:rsid w:val="000B0DFE"/>
    <w:rsid w:val="000B0F8D"/>
    <w:rsid w:val="000B198C"/>
    <w:rsid w:val="000B2324"/>
    <w:rsid w:val="000B24AF"/>
    <w:rsid w:val="000B24F8"/>
    <w:rsid w:val="000B278E"/>
    <w:rsid w:val="000B2931"/>
    <w:rsid w:val="000B2A9B"/>
    <w:rsid w:val="000B2FBC"/>
    <w:rsid w:val="000B3671"/>
    <w:rsid w:val="000B37E5"/>
    <w:rsid w:val="000B3A27"/>
    <w:rsid w:val="000B40E2"/>
    <w:rsid w:val="000B423B"/>
    <w:rsid w:val="000B425E"/>
    <w:rsid w:val="000B48B6"/>
    <w:rsid w:val="000B4B3F"/>
    <w:rsid w:val="000B5100"/>
    <w:rsid w:val="000B514D"/>
    <w:rsid w:val="000B53BB"/>
    <w:rsid w:val="000B55B5"/>
    <w:rsid w:val="000B5697"/>
    <w:rsid w:val="000B5B9F"/>
    <w:rsid w:val="000B600B"/>
    <w:rsid w:val="000B6082"/>
    <w:rsid w:val="000B616A"/>
    <w:rsid w:val="000B6354"/>
    <w:rsid w:val="000B6915"/>
    <w:rsid w:val="000B6EF3"/>
    <w:rsid w:val="000B7430"/>
    <w:rsid w:val="000B7849"/>
    <w:rsid w:val="000C00EA"/>
    <w:rsid w:val="000C011A"/>
    <w:rsid w:val="000C053D"/>
    <w:rsid w:val="000C071F"/>
    <w:rsid w:val="000C0A3C"/>
    <w:rsid w:val="000C0C04"/>
    <w:rsid w:val="000C0C49"/>
    <w:rsid w:val="000C0C65"/>
    <w:rsid w:val="000C197E"/>
    <w:rsid w:val="000C22E1"/>
    <w:rsid w:val="000C242C"/>
    <w:rsid w:val="000C275F"/>
    <w:rsid w:val="000C28E3"/>
    <w:rsid w:val="000C2D07"/>
    <w:rsid w:val="000C2DEB"/>
    <w:rsid w:val="000C346F"/>
    <w:rsid w:val="000C3DBB"/>
    <w:rsid w:val="000C45FD"/>
    <w:rsid w:val="000C4847"/>
    <w:rsid w:val="000C49DB"/>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6B7"/>
    <w:rsid w:val="000E1A0D"/>
    <w:rsid w:val="000E1BB5"/>
    <w:rsid w:val="000E2581"/>
    <w:rsid w:val="000E27CF"/>
    <w:rsid w:val="000E2FAF"/>
    <w:rsid w:val="000E3216"/>
    <w:rsid w:val="000E36BB"/>
    <w:rsid w:val="000E3D57"/>
    <w:rsid w:val="000E3FFD"/>
    <w:rsid w:val="000E448C"/>
    <w:rsid w:val="000E4D00"/>
    <w:rsid w:val="000E533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5B"/>
    <w:rsid w:val="000F508D"/>
    <w:rsid w:val="000F5150"/>
    <w:rsid w:val="000F5497"/>
    <w:rsid w:val="000F565E"/>
    <w:rsid w:val="000F5A49"/>
    <w:rsid w:val="000F5E36"/>
    <w:rsid w:val="000F62A3"/>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7FA"/>
    <w:rsid w:val="00101AAD"/>
    <w:rsid w:val="00102895"/>
    <w:rsid w:val="0010294F"/>
    <w:rsid w:val="001029DA"/>
    <w:rsid w:val="00102A61"/>
    <w:rsid w:val="00102B06"/>
    <w:rsid w:val="00103A93"/>
    <w:rsid w:val="00103CD3"/>
    <w:rsid w:val="00103E62"/>
    <w:rsid w:val="00104279"/>
    <w:rsid w:val="00104623"/>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118"/>
    <w:rsid w:val="001122AF"/>
    <w:rsid w:val="0011230A"/>
    <w:rsid w:val="0011333B"/>
    <w:rsid w:val="00113B72"/>
    <w:rsid w:val="00114410"/>
    <w:rsid w:val="00114532"/>
    <w:rsid w:val="00114AD7"/>
    <w:rsid w:val="00114E9D"/>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09"/>
    <w:rsid w:val="0012222B"/>
    <w:rsid w:val="001224A0"/>
    <w:rsid w:val="001228AF"/>
    <w:rsid w:val="00122B1D"/>
    <w:rsid w:val="00123511"/>
    <w:rsid w:val="00123768"/>
    <w:rsid w:val="00123E28"/>
    <w:rsid w:val="00123FC5"/>
    <w:rsid w:val="001246B3"/>
    <w:rsid w:val="00124830"/>
    <w:rsid w:val="00124C9E"/>
    <w:rsid w:val="00125226"/>
    <w:rsid w:val="001252C5"/>
    <w:rsid w:val="00125E2D"/>
    <w:rsid w:val="00125F46"/>
    <w:rsid w:val="001260AD"/>
    <w:rsid w:val="001273A9"/>
    <w:rsid w:val="00127D01"/>
    <w:rsid w:val="00130026"/>
    <w:rsid w:val="00130463"/>
    <w:rsid w:val="001305EF"/>
    <w:rsid w:val="001306B7"/>
    <w:rsid w:val="00130B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006"/>
    <w:rsid w:val="00141644"/>
    <w:rsid w:val="00141B12"/>
    <w:rsid w:val="00141B7B"/>
    <w:rsid w:val="00141BAC"/>
    <w:rsid w:val="00142426"/>
    <w:rsid w:val="001428CA"/>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7269"/>
    <w:rsid w:val="0014747E"/>
    <w:rsid w:val="001501F9"/>
    <w:rsid w:val="00150222"/>
    <w:rsid w:val="00150336"/>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4E60"/>
    <w:rsid w:val="00154FA6"/>
    <w:rsid w:val="00155040"/>
    <w:rsid w:val="0015512C"/>
    <w:rsid w:val="00155797"/>
    <w:rsid w:val="00155BC8"/>
    <w:rsid w:val="00156058"/>
    <w:rsid w:val="00156F9B"/>
    <w:rsid w:val="00156FDF"/>
    <w:rsid w:val="0015759E"/>
    <w:rsid w:val="001575E9"/>
    <w:rsid w:val="00157A80"/>
    <w:rsid w:val="001602F4"/>
    <w:rsid w:val="001606D2"/>
    <w:rsid w:val="00160C88"/>
    <w:rsid w:val="00160EF9"/>
    <w:rsid w:val="00161379"/>
    <w:rsid w:val="00161A02"/>
    <w:rsid w:val="00161B02"/>
    <w:rsid w:val="00161F56"/>
    <w:rsid w:val="00162028"/>
    <w:rsid w:val="001624A5"/>
    <w:rsid w:val="001629F8"/>
    <w:rsid w:val="00162FAF"/>
    <w:rsid w:val="00163203"/>
    <w:rsid w:val="00163235"/>
    <w:rsid w:val="0016348A"/>
    <w:rsid w:val="00163497"/>
    <w:rsid w:val="00163617"/>
    <w:rsid w:val="00163717"/>
    <w:rsid w:val="00164048"/>
    <w:rsid w:val="001640AB"/>
    <w:rsid w:val="001643C8"/>
    <w:rsid w:val="00164998"/>
    <w:rsid w:val="00164EB7"/>
    <w:rsid w:val="00165033"/>
    <w:rsid w:val="00165494"/>
    <w:rsid w:val="0016575F"/>
    <w:rsid w:val="0016581A"/>
    <w:rsid w:val="00165A43"/>
    <w:rsid w:val="00165AC5"/>
    <w:rsid w:val="00165DB6"/>
    <w:rsid w:val="0016622D"/>
    <w:rsid w:val="001662D0"/>
    <w:rsid w:val="001667D8"/>
    <w:rsid w:val="00166854"/>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1F"/>
    <w:rsid w:val="001729D3"/>
    <w:rsid w:val="00172C7C"/>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27C"/>
    <w:rsid w:val="00180811"/>
    <w:rsid w:val="0018082A"/>
    <w:rsid w:val="00180D92"/>
    <w:rsid w:val="0018167F"/>
    <w:rsid w:val="00181E94"/>
    <w:rsid w:val="00182199"/>
    <w:rsid w:val="001821AE"/>
    <w:rsid w:val="00182415"/>
    <w:rsid w:val="00182E91"/>
    <w:rsid w:val="0018311E"/>
    <w:rsid w:val="001838F1"/>
    <w:rsid w:val="0018393F"/>
    <w:rsid w:val="00183B2F"/>
    <w:rsid w:val="00183D7D"/>
    <w:rsid w:val="001841AF"/>
    <w:rsid w:val="0018435E"/>
    <w:rsid w:val="0018460F"/>
    <w:rsid w:val="00184E77"/>
    <w:rsid w:val="00184F97"/>
    <w:rsid w:val="001850B7"/>
    <w:rsid w:val="001850E5"/>
    <w:rsid w:val="00185478"/>
    <w:rsid w:val="00185934"/>
    <w:rsid w:val="00185969"/>
    <w:rsid w:val="00185BAE"/>
    <w:rsid w:val="00186AD6"/>
    <w:rsid w:val="00186F4F"/>
    <w:rsid w:val="00186F8A"/>
    <w:rsid w:val="00187BB1"/>
    <w:rsid w:val="001909E0"/>
    <w:rsid w:val="00190C0B"/>
    <w:rsid w:val="00190D94"/>
    <w:rsid w:val="0019102B"/>
    <w:rsid w:val="001915F9"/>
    <w:rsid w:val="0019173B"/>
    <w:rsid w:val="00191D28"/>
    <w:rsid w:val="001921BB"/>
    <w:rsid w:val="001928A6"/>
    <w:rsid w:val="00192E1A"/>
    <w:rsid w:val="00193528"/>
    <w:rsid w:val="00193686"/>
    <w:rsid w:val="00193934"/>
    <w:rsid w:val="00193E31"/>
    <w:rsid w:val="001942DB"/>
    <w:rsid w:val="0019461B"/>
    <w:rsid w:val="0019495F"/>
    <w:rsid w:val="00194AF0"/>
    <w:rsid w:val="00194B45"/>
    <w:rsid w:val="00195220"/>
    <w:rsid w:val="001957E1"/>
    <w:rsid w:val="0019597A"/>
    <w:rsid w:val="00195BE2"/>
    <w:rsid w:val="001964F8"/>
    <w:rsid w:val="00196643"/>
    <w:rsid w:val="001967D5"/>
    <w:rsid w:val="00196A88"/>
    <w:rsid w:val="00196C1C"/>
    <w:rsid w:val="001970CF"/>
    <w:rsid w:val="00197258"/>
    <w:rsid w:val="0019769A"/>
    <w:rsid w:val="001977DD"/>
    <w:rsid w:val="001978E1"/>
    <w:rsid w:val="00197B67"/>
    <w:rsid w:val="001A0201"/>
    <w:rsid w:val="001A0969"/>
    <w:rsid w:val="001A0E01"/>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27"/>
    <w:rsid w:val="001A4272"/>
    <w:rsid w:val="001A42EE"/>
    <w:rsid w:val="001A442D"/>
    <w:rsid w:val="001A463B"/>
    <w:rsid w:val="001A4F45"/>
    <w:rsid w:val="001A510E"/>
    <w:rsid w:val="001A5210"/>
    <w:rsid w:val="001A5AAB"/>
    <w:rsid w:val="001A5B71"/>
    <w:rsid w:val="001A656C"/>
    <w:rsid w:val="001A66F3"/>
    <w:rsid w:val="001A6C7B"/>
    <w:rsid w:val="001A6EE8"/>
    <w:rsid w:val="001A6EF8"/>
    <w:rsid w:val="001A719D"/>
    <w:rsid w:val="001A780E"/>
    <w:rsid w:val="001A789F"/>
    <w:rsid w:val="001A7FFD"/>
    <w:rsid w:val="001B0250"/>
    <w:rsid w:val="001B065B"/>
    <w:rsid w:val="001B07C0"/>
    <w:rsid w:val="001B0C9F"/>
    <w:rsid w:val="001B0D18"/>
    <w:rsid w:val="001B128B"/>
    <w:rsid w:val="001B1A58"/>
    <w:rsid w:val="001B1B6E"/>
    <w:rsid w:val="001B2031"/>
    <w:rsid w:val="001B20A3"/>
    <w:rsid w:val="001B286C"/>
    <w:rsid w:val="001B290F"/>
    <w:rsid w:val="001B31E2"/>
    <w:rsid w:val="001B3AFA"/>
    <w:rsid w:val="001B4146"/>
    <w:rsid w:val="001B434B"/>
    <w:rsid w:val="001B479F"/>
    <w:rsid w:val="001B4878"/>
    <w:rsid w:val="001B488B"/>
    <w:rsid w:val="001B4B04"/>
    <w:rsid w:val="001B4C59"/>
    <w:rsid w:val="001B55B0"/>
    <w:rsid w:val="001B5750"/>
    <w:rsid w:val="001B63E6"/>
    <w:rsid w:val="001B65AD"/>
    <w:rsid w:val="001B6AE6"/>
    <w:rsid w:val="001B6BFB"/>
    <w:rsid w:val="001B7093"/>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337"/>
    <w:rsid w:val="001C4676"/>
    <w:rsid w:val="001C48FB"/>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F4"/>
    <w:rsid w:val="001D1716"/>
    <w:rsid w:val="001D1A64"/>
    <w:rsid w:val="001D202B"/>
    <w:rsid w:val="001D23C2"/>
    <w:rsid w:val="001D241B"/>
    <w:rsid w:val="001D2ABA"/>
    <w:rsid w:val="001D2B4F"/>
    <w:rsid w:val="001D2C8A"/>
    <w:rsid w:val="001D3743"/>
    <w:rsid w:val="001D3830"/>
    <w:rsid w:val="001D3864"/>
    <w:rsid w:val="001D3E96"/>
    <w:rsid w:val="001D4102"/>
    <w:rsid w:val="001D4146"/>
    <w:rsid w:val="001D4501"/>
    <w:rsid w:val="001D4863"/>
    <w:rsid w:val="001D4B44"/>
    <w:rsid w:val="001D4BCF"/>
    <w:rsid w:val="001D4F9E"/>
    <w:rsid w:val="001D522E"/>
    <w:rsid w:val="001D54E6"/>
    <w:rsid w:val="001D5531"/>
    <w:rsid w:val="001D55C7"/>
    <w:rsid w:val="001D5C11"/>
    <w:rsid w:val="001D5DA0"/>
    <w:rsid w:val="001D5DE8"/>
    <w:rsid w:val="001D61C3"/>
    <w:rsid w:val="001D61E6"/>
    <w:rsid w:val="001D6203"/>
    <w:rsid w:val="001D638C"/>
    <w:rsid w:val="001D67D1"/>
    <w:rsid w:val="001D7037"/>
    <w:rsid w:val="001D76FE"/>
    <w:rsid w:val="001D7C85"/>
    <w:rsid w:val="001E0189"/>
    <w:rsid w:val="001E05E3"/>
    <w:rsid w:val="001E0735"/>
    <w:rsid w:val="001E0B40"/>
    <w:rsid w:val="001E12E8"/>
    <w:rsid w:val="001E1AD2"/>
    <w:rsid w:val="001E1CF2"/>
    <w:rsid w:val="001E21E1"/>
    <w:rsid w:val="001E24A5"/>
    <w:rsid w:val="001E2B47"/>
    <w:rsid w:val="001E2BD4"/>
    <w:rsid w:val="001E2C4C"/>
    <w:rsid w:val="001E2C52"/>
    <w:rsid w:val="001E35A4"/>
    <w:rsid w:val="001E4614"/>
    <w:rsid w:val="001E48F4"/>
    <w:rsid w:val="001E4C39"/>
    <w:rsid w:val="001E4D35"/>
    <w:rsid w:val="001E4E3B"/>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C20"/>
    <w:rsid w:val="001F7D48"/>
    <w:rsid w:val="001F7E57"/>
    <w:rsid w:val="002002E1"/>
    <w:rsid w:val="0020044D"/>
    <w:rsid w:val="0020051C"/>
    <w:rsid w:val="00200DBD"/>
    <w:rsid w:val="00200FC8"/>
    <w:rsid w:val="002018E0"/>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62F"/>
    <w:rsid w:val="00212A62"/>
    <w:rsid w:val="00212D47"/>
    <w:rsid w:val="00212DAD"/>
    <w:rsid w:val="0021369D"/>
    <w:rsid w:val="00213DE2"/>
    <w:rsid w:val="002140D6"/>
    <w:rsid w:val="002141D8"/>
    <w:rsid w:val="00214711"/>
    <w:rsid w:val="002149AF"/>
    <w:rsid w:val="00214E33"/>
    <w:rsid w:val="002154BC"/>
    <w:rsid w:val="00215ABC"/>
    <w:rsid w:val="00215BC1"/>
    <w:rsid w:val="00215E6A"/>
    <w:rsid w:val="00215F2A"/>
    <w:rsid w:val="00216094"/>
    <w:rsid w:val="002165DE"/>
    <w:rsid w:val="00216753"/>
    <w:rsid w:val="00216A1B"/>
    <w:rsid w:val="00216F09"/>
    <w:rsid w:val="00217330"/>
    <w:rsid w:val="00217591"/>
    <w:rsid w:val="00217B03"/>
    <w:rsid w:val="00217B7C"/>
    <w:rsid w:val="002200DA"/>
    <w:rsid w:val="00220104"/>
    <w:rsid w:val="002202FA"/>
    <w:rsid w:val="0022041B"/>
    <w:rsid w:val="0022066D"/>
    <w:rsid w:val="00220813"/>
    <w:rsid w:val="002208A0"/>
    <w:rsid w:val="00220BF7"/>
    <w:rsid w:val="00220CC8"/>
    <w:rsid w:val="0022170A"/>
    <w:rsid w:val="002219A8"/>
    <w:rsid w:val="00222433"/>
    <w:rsid w:val="00222613"/>
    <w:rsid w:val="0022292F"/>
    <w:rsid w:val="00222A7A"/>
    <w:rsid w:val="00222CDC"/>
    <w:rsid w:val="00222F54"/>
    <w:rsid w:val="0022309C"/>
    <w:rsid w:val="00223189"/>
    <w:rsid w:val="00223445"/>
    <w:rsid w:val="00223945"/>
    <w:rsid w:val="00223D65"/>
    <w:rsid w:val="00223E6F"/>
    <w:rsid w:val="00223FC7"/>
    <w:rsid w:val="0022440E"/>
    <w:rsid w:val="002244BE"/>
    <w:rsid w:val="002245C7"/>
    <w:rsid w:val="0022489C"/>
    <w:rsid w:val="00224A2C"/>
    <w:rsid w:val="00224AF6"/>
    <w:rsid w:val="002250ED"/>
    <w:rsid w:val="00225459"/>
    <w:rsid w:val="00226296"/>
    <w:rsid w:val="0022654A"/>
    <w:rsid w:val="0022795B"/>
    <w:rsid w:val="00227C15"/>
    <w:rsid w:val="00227E07"/>
    <w:rsid w:val="00230D63"/>
    <w:rsid w:val="002312F4"/>
    <w:rsid w:val="0023131B"/>
    <w:rsid w:val="0023151C"/>
    <w:rsid w:val="00231A14"/>
    <w:rsid w:val="00231C4E"/>
    <w:rsid w:val="00231F60"/>
    <w:rsid w:val="00231FC7"/>
    <w:rsid w:val="0023296C"/>
    <w:rsid w:val="00232B4D"/>
    <w:rsid w:val="00232EC0"/>
    <w:rsid w:val="00232EC5"/>
    <w:rsid w:val="002332B9"/>
    <w:rsid w:val="002333AC"/>
    <w:rsid w:val="0023360D"/>
    <w:rsid w:val="00233C5D"/>
    <w:rsid w:val="00233CB9"/>
    <w:rsid w:val="00233DFB"/>
    <w:rsid w:val="00234111"/>
    <w:rsid w:val="002343C6"/>
    <w:rsid w:val="00234465"/>
    <w:rsid w:val="00234715"/>
    <w:rsid w:val="00235569"/>
    <w:rsid w:val="00235836"/>
    <w:rsid w:val="00235BAE"/>
    <w:rsid w:val="00236070"/>
    <w:rsid w:val="002369D5"/>
    <w:rsid w:val="00236CBD"/>
    <w:rsid w:val="0023735A"/>
    <w:rsid w:val="00237ABB"/>
    <w:rsid w:val="00240018"/>
    <w:rsid w:val="002400C4"/>
    <w:rsid w:val="0024158C"/>
    <w:rsid w:val="0024187E"/>
    <w:rsid w:val="002419B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4E79"/>
    <w:rsid w:val="0024530E"/>
    <w:rsid w:val="0024560D"/>
    <w:rsid w:val="00245F29"/>
    <w:rsid w:val="002461D1"/>
    <w:rsid w:val="002462D2"/>
    <w:rsid w:val="00246F35"/>
    <w:rsid w:val="0024721B"/>
    <w:rsid w:val="002472A0"/>
    <w:rsid w:val="0024744D"/>
    <w:rsid w:val="00247904"/>
    <w:rsid w:val="00247A2E"/>
    <w:rsid w:val="002500F1"/>
    <w:rsid w:val="0025037F"/>
    <w:rsid w:val="002503B3"/>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3"/>
    <w:rsid w:val="00254424"/>
    <w:rsid w:val="00254485"/>
    <w:rsid w:val="002544EC"/>
    <w:rsid w:val="0025481A"/>
    <w:rsid w:val="00254DB0"/>
    <w:rsid w:val="00254EB6"/>
    <w:rsid w:val="002551A0"/>
    <w:rsid w:val="0025581D"/>
    <w:rsid w:val="002558F7"/>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85"/>
    <w:rsid w:val="002616D4"/>
    <w:rsid w:val="00261C59"/>
    <w:rsid w:val="0026241A"/>
    <w:rsid w:val="00262571"/>
    <w:rsid w:val="0026260D"/>
    <w:rsid w:val="00262810"/>
    <w:rsid w:val="00262D8D"/>
    <w:rsid w:val="0026334E"/>
    <w:rsid w:val="0026359C"/>
    <w:rsid w:val="00263720"/>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B1"/>
    <w:rsid w:val="002661DA"/>
    <w:rsid w:val="00266830"/>
    <w:rsid w:val="002669F1"/>
    <w:rsid w:val="00266D57"/>
    <w:rsid w:val="00266EB9"/>
    <w:rsid w:val="00266FC3"/>
    <w:rsid w:val="00267270"/>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4F49"/>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2B"/>
    <w:rsid w:val="00281C59"/>
    <w:rsid w:val="00282305"/>
    <w:rsid w:val="00282755"/>
    <w:rsid w:val="00282ACE"/>
    <w:rsid w:val="00282B68"/>
    <w:rsid w:val="00282EB8"/>
    <w:rsid w:val="00283083"/>
    <w:rsid w:val="00283311"/>
    <w:rsid w:val="00283648"/>
    <w:rsid w:val="00283A79"/>
    <w:rsid w:val="00283BE2"/>
    <w:rsid w:val="00283E79"/>
    <w:rsid w:val="0028414D"/>
    <w:rsid w:val="002841A1"/>
    <w:rsid w:val="00284219"/>
    <w:rsid w:val="00284336"/>
    <w:rsid w:val="002846D5"/>
    <w:rsid w:val="002847F0"/>
    <w:rsid w:val="002848C7"/>
    <w:rsid w:val="00284DEE"/>
    <w:rsid w:val="00284E71"/>
    <w:rsid w:val="00285109"/>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C63"/>
    <w:rsid w:val="00287FFD"/>
    <w:rsid w:val="0029032B"/>
    <w:rsid w:val="0029042E"/>
    <w:rsid w:val="002906E7"/>
    <w:rsid w:val="002907BA"/>
    <w:rsid w:val="002910EE"/>
    <w:rsid w:val="00291296"/>
    <w:rsid w:val="00291300"/>
    <w:rsid w:val="0029170E"/>
    <w:rsid w:val="00291EC7"/>
    <w:rsid w:val="002927DE"/>
    <w:rsid w:val="00292908"/>
    <w:rsid w:val="00292927"/>
    <w:rsid w:val="00292B5F"/>
    <w:rsid w:val="00293688"/>
    <w:rsid w:val="00294741"/>
    <w:rsid w:val="002947BB"/>
    <w:rsid w:val="00294B67"/>
    <w:rsid w:val="00294E33"/>
    <w:rsid w:val="00294E8F"/>
    <w:rsid w:val="00296DC9"/>
    <w:rsid w:val="00296E32"/>
    <w:rsid w:val="00297370"/>
    <w:rsid w:val="00297A7F"/>
    <w:rsid w:val="00297BFB"/>
    <w:rsid w:val="00297CDF"/>
    <w:rsid w:val="002A00D4"/>
    <w:rsid w:val="002A00DD"/>
    <w:rsid w:val="002A0393"/>
    <w:rsid w:val="002A0757"/>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C35"/>
    <w:rsid w:val="002A6F00"/>
    <w:rsid w:val="002A70C3"/>
    <w:rsid w:val="002A7275"/>
    <w:rsid w:val="002A73F2"/>
    <w:rsid w:val="002A7608"/>
    <w:rsid w:val="002A7EFD"/>
    <w:rsid w:val="002A7F4E"/>
    <w:rsid w:val="002B00F2"/>
    <w:rsid w:val="002B034A"/>
    <w:rsid w:val="002B072A"/>
    <w:rsid w:val="002B132E"/>
    <w:rsid w:val="002B1398"/>
    <w:rsid w:val="002B19F1"/>
    <w:rsid w:val="002B1DA0"/>
    <w:rsid w:val="002B2813"/>
    <w:rsid w:val="002B2B01"/>
    <w:rsid w:val="002B2FC4"/>
    <w:rsid w:val="002B316C"/>
    <w:rsid w:val="002B3332"/>
    <w:rsid w:val="002B3404"/>
    <w:rsid w:val="002B35DB"/>
    <w:rsid w:val="002B3642"/>
    <w:rsid w:val="002B37DD"/>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DF5"/>
    <w:rsid w:val="002B70BB"/>
    <w:rsid w:val="002B7532"/>
    <w:rsid w:val="002B773C"/>
    <w:rsid w:val="002B7DE6"/>
    <w:rsid w:val="002C0245"/>
    <w:rsid w:val="002C1163"/>
    <w:rsid w:val="002C13C1"/>
    <w:rsid w:val="002C13D8"/>
    <w:rsid w:val="002C1504"/>
    <w:rsid w:val="002C18DD"/>
    <w:rsid w:val="002C1D8E"/>
    <w:rsid w:val="002C2722"/>
    <w:rsid w:val="002C2C19"/>
    <w:rsid w:val="002C355F"/>
    <w:rsid w:val="002C3C8A"/>
    <w:rsid w:val="002C5643"/>
    <w:rsid w:val="002C5A0A"/>
    <w:rsid w:val="002C5CC9"/>
    <w:rsid w:val="002C61AC"/>
    <w:rsid w:val="002C61B6"/>
    <w:rsid w:val="002C631D"/>
    <w:rsid w:val="002C6990"/>
    <w:rsid w:val="002C69E5"/>
    <w:rsid w:val="002C6D79"/>
    <w:rsid w:val="002C7402"/>
    <w:rsid w:val="002C7531"/>
    <w:rsid w:val="002C7829"/>
    <w:rsid w:val="002C7CFD"/>
    <w:rsid w:val="002D06C2"/>
    <w:rsid w:val="002D0792"/>
    <w:rsid w:val="002D0E60"/>
    <w:rsid w:val="002D0EAB"/>
    <w:rsid w:val="002D1181"/>
    <w:rsid w:val="002D18AA"/>
    <w:rsid w:val="002D1960"/>
    <w:rsid w:val="002D1B3F"/>
    <w:rsid w:val="002D1D1C"/>
    <w:rsid w:val="002D32D7"/>
    <w:rsid w:val="002D33DC"/>
    <w:rsid w:val="002D365F"/>
    <w:rsid w:val="002D3869"/>
    <w:rsid w:val="002D3909"/>
    <w:rsid w:val="002D391D"/>
    <w:rsid w:val="002D4473"/>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39D7"/>
    <w:rsid w:val="002E3A7C"/>
    <w:rsid w:val="002E4080"/>
    <w:rsid w:val="002E4F55"/>
    <w:rsid w:val="002E50E8"/>
    <w:rsid w:val="002E52EE"/>
    <w:rsid w:val="002E58D2"/>
    <w:rsid w:val="002E5963"/>
    <w:rsid w:val="002E6204"/>
    <w:rsid w:val="002E6293"/>
    <w:rsid w:val="002E62EA"/>
    <w:rsid w:val="002E6509"/>
    <w:rsid w:val="002E65D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3C0"/>
    <w:rsid w:val="002F3AB4"/>
    <w:rsid w:val="002F3D3B"/>
    <w:rsid w:val="002F3F7B"/>
    <w:rsid w:val="002F41F9"/>
    <w:rsid w:val="002F462D"/>
    <w:rsid w:val="002F46F3"/>
    <w:rsid w:val="002F4AC9"/>
    <w:rsid w:val="002F4C8F"/>
    <w:rsid w:val="002F4E10"/>
    <w:rsid w:val="002F54FD"/>
    <w:rsid w:val="002F618D"/>
    <w:rsid w:val="002F6455"/>
    <w:rsid w:val="002F64BB"/>
    <w:rsid w:val="002F6ABF"/>
    <w:rsid w:val="002F6CBF"/>
    <w:rsid w:val="002F6CF8"/>
    <w:rsid w:val="002F72DA"/>
    <w:rsid w:val="002F7788"/>
    <w:rsid w:val="002F783D"/>
    <w:rsid w:val="002F7AB1"/>
    <w:rsid w:val="002F7D8D"/>
    <w:rsid w:val="002F7FF6"/>
    <w:rsid w:val="0030017A"/>
    <w:rsid w:val="003002F9"/>
    <w:rsid w:val="0030043E"/>
    <w:rsid w:val="0030067F"/>
    <w:rsid w:val="00301000"/>
    <w:rsid w:val="00301089"/>
    <w:rsid w:val="00301111"/>
    <w:rsid w:val="0030128C"/>
    <w:rsid w:val="0030141E"/>
    <w:rsid w:val="00301AA6"/>
    <w:rsid w:val="00301D6C"/>
    <w:rsid w:val="00301D85"/>
    <w:rsid w:val="00302504"/>
    <w:rsid w:val="0030279D"/>
    <w:rsid w:val="003029EE"/>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FB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23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3633"/>
    <w:rsid w:val="00323A75"/>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67C"/>
    <w:rsid w:val="00331903"/>
    <w:rsid w:val="00331A16"/>
    <w:rsid w:val="00331C6A"/>
    <w:rsid w:val="00332709"/>
    <w:rsid w:val="003330FD"/>
    <w:rsid w:val="00333319"/>
    <w:rsid w:val="00333BCE"/>
    <w:rsid w:val="00333E46"/>
    <w:rsid w:val="003344CA"/>
    <w:rsid w:val="0033464F"/>
    <w:rsid w:val="003349DD"/>
    <w:rsid w:val="00334A08"/>
    <w:rsid w:val="00334AA0"/>
    <w:rsid w:val="00334C64"/>
    <w:rsid w:val="00334FCF"/>
    <w:rsid w:val="00335033"/>
    <w:rsid w:val="003350C7"/>
    <w:rsid w:val="00335429"/>
    <w:rsid w:val="00335473"/>
    <w:rsid w:val="00335823"/>
    <w:rsid w:val="00335F0B"/>
    <w:rsid w:val="003368AE"/>
    <w:rsid w:val="00336B61"/>
    <w:rsid w:val="003370DD"/>
    <w:rsid w:val="0033715B"/>
    <w:rsid w:val="00337961"/>
    <w:rsid w:val="00337B89"/>
    <w:rsid w:val="00337D71"/>
    <w:rsid w:val="00340EC0"/>
    <w:rsid w:val="0034111C"/>
    <w:rsid w:val="003411BB"/>
    <w:rsid w:val="003412C8"/>
    <w:rsid w:val="00341A6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6D8"/>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980"/>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57"/>
    <w:rsid w:val="00355A61"/>
    <w:rsid w:val="00355BCB"/>
    <w:rsid w:val="0035608F"/>
    <w:rsid w:val="00356345"/>
    <w:rsid w:val="0035638A"/>
    <w:rsid w:val="003566D8"/>
    <w:rsid w:val="00356893"/>
    <w:rsid w:val="00356CD8"/>
    <w:rsid w:val="00356EFD"/>
    <w:rsid w:val="003571C1"/>
    <w:rsid w:val="00357B6D"/>
    <w:rsid w:val="00357B9C"/>
    <w:rsid w:val="00357F2D"/>
    <w:rsid w:val="00357F5E"/>
    <w:rsid w:val="00360044"/>
    <w:rsid w:val="003605F0"/>
    <w:rsid w:val="00360693"/>
    <w:rsid w:val="00360A11"/>
    <w:rsid w:val="00360A5E"/>
    <w:rsid w:val="003610EE"/>
    <w:rsid w:val="003611E7"/>
    <w:rsid w:val="00361A00"/>
    <w:rsid w:val="0036294F"/>
    <w:rsid w:val="003630F1"/>
    <w:rsid w:val="003637E6"/>
    <w:rsid w:val="0036408B"/>
    <w:rsid w:val="003642A6"/>
    <w:rsid w:val="003649D3"/>
    <w:rsid w:val="00364E85"/>
    <w:rsid w:val="00365B13"/>
    <w:rsid w:val="00365D8F"/>
    <w:rsid w:val="00366139"/>
    <w:rsid w:val="0036634E"/>
    <w:rsid w:val="0036652C"/>
    <w:rsid w:val="0036658D"/>
    <w:rsid w:val="0036717B"/>
    <w:rsid w:val="0036744C"/>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444"/>
    <w:rsid w:val="0038481C"/>
    <w:rsid w:val="0038483B"/>
    <w:rsid w:val="00384872"/>
    <w:rsid w:val="00384D39"/>
    <w:rsid w:val="00384F0A"/>
    <w:rsid w:val="003850E6"/>
    <w:rsid w:val="00386065"/>
    <w:rsid w:val="003864BB"/>
    <w:rsid w:val="003864E0"/>
    <w:rsid w:val="0038671F"/>
    <w:rsid w:val="00386816"/>
    <w:rsid w:val="00386BBE"/>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488"/>
    <w:rsid w:val="0039299A"/>
    <w:rsid w:val="00392D42"/>
    <w:rsid w:val="00392D95"/>
    <w:rsid w:val="00393051"/>
    <w:rsid w:val="00393754"/>
    <w:rsid w:val="0039378C"/>
    <w:rsid w:val="00393B15"/>
    <w:rsid w:val="00393BA4"/>
    <w:rsid w:val="00393BF1"/>
    <w:rsid w:val="00393F2C"/>
    <w:rsid w:val="00394075"/>
    <w:rsid w:val="00394333"/>
    <w:rsid w:val="0039437E"/>
    <w:rsid w:val="00394557"/>
    <w:rsid w:val="00394A1B"/>
    <w:rsid w:val="00395229"/>
    <w:rsid w:val="00395543"/>
    <w:rsid w:val="00395ECD"/>
    <w:rsid w:val="00395FFF"/>
    <w:rsid w:val="003960B3"/>
    <w:rsid w:val="003963E9"/>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2A5"/>
    <w:rsid w:val="003A2455"/>
    <w:rsid w:val="003A280F"/>
    <w:rsid w:val="003A2819"/>
    <w:rsid w:val="003A33E5"/>
    <w:rsid w:val="003A3763"/>
    <w:rsid w:val="003A3995"/>
    <w:rsid w:val="003A39A1"/>
    <w:rsid w:val="003A3D56"/>
    <w:rsid w:val="003A3E46"/>
    <w:rsid w:val="003A4BB1"/>
    <w:rsid w:val="003A4BFA"/>
    <w:rsid w:val="003A4CCF"/>
    <w:rsid w:val="003A4CD4"/>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2CAF"/>
    <w:rsid w:val="003B320A"/>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E47"/>
    <w:rsid w:val="003C0FFF"/>
    <w:rsid w:val="003C1127"/>
    <w:rsid w:val="003C14D1"/>
    <w:rsid w:val="003C1572"/>
    <w:rsid w:val="003C1699"/>
    <w:rsid w:val="003C20B8"/>
    <w:rsid w:val="003C2408"/>
    <w:rsid w:val="003C2834"/>
    <w:rsid w:val="003C2925"/>
    <w:rsid w:val="003C2931"/>
    <w:rsid w:val="003C2CC7"/>
    <w:rsid w:val="003C303C"/>
    <w:rsid w:val="003C372B"/>
    <w:rsid w:val="003C373B"/>
    <w:rsid w:val="003C3788"/>
    <w:rsid w:val="003C3AA0"/>
    <w:rsid w:val="003C43B8"/>
    <w:rsid w:val="003C447D"/>
    <w:rsid w:val="003C49E6"/>
    <w:rsid w:val="003C4A26"/>
    <w:rsid w:val="003C5451"/>
    <w:rsid w:val="003C5463"/>
    <w:rsid w:val="003C54F7"/>
    <w:rsid w:val="003C60E3"/>
    <w:rsid w:val="003C60FA"/>
    <w:rsid w:val="003C64D1"/>
    <w:rsid w:val="003C6ACA"/>
    <w:rsid w:val="003C6BB3"/>
    <w:rsid w:val="003C6CA4"/>
    <w:rsid w:val="003C6E49"/>
    <w:rsid w:val="003C7322"/>
    <w:rsid w:val="003C778B"/>
    <w:rsid w:val="003C78B6"/>
    <w:rsid w:val="003C79A7"/>
    <w:rsid w:val="003C7E14"/>
    <w:rsid w:val="003D01A6"/>
    <w:rsid w:val="003D01F4"/>
    <w:rsid w:val="003D04D4"/>
    <w:rsid w:val="003D053B"/>
    <w:rsid w:val="003D0DDB"/>
    <w:rsid w:val="003D0FD8"/>
    <w:rsid w:val="003D2490"/>
    <w:rsid w:val="003D24D5"/>
    <w:rsid w:val="003D24F2"/>
    <w:rsid w:val="003D2874"/>
    <w:rsid w:val="003D35E0"/>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B0F"/>
    <w:rsid w:val="003D7C23"/>
    <w:rsid w:val="003D7EDC"/>
    <w:rsid w:val="003D7F01"/>
    <w:rsid w:val="003E051E"/>
    <w:rsid w:val="003E08CC"/>
    <w:rsid w:val="003E0C15"/>
    <w:rsid w:val="003E0D12"/>
    <w:rsid w:val="003E15C8"/>
    <w:rsid w:val="003E172E"/>
    <w:rsid w:val="003E1DC6"/>
    <w:rsid w:val="003E20BE"/>
    <w:rsid w:val="003E21A7"/>
    <w:rsid w:val="003E2734"/>
    <w:rsid w:val="003E304A"/>
    <w:rsid w:val="003E32E1"/>
    <w:rsid w:val="003E3655"/>
    <w:rsid w:val="003E3963"/>
    <w:rsid w:val="003E4083"/>
    <w:rsid w:val="003E4570"/>
    <w:rsid w:val="003E4FE6"/>
    <w:rsid w:val="003E51B4"/>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1CC"/>
    <w:rsid w:val="003F15C1"/>
    <w:rsid w:val="003F163F"/>
    <w:rsid w:val="003F1E1C"/>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70"/>
    <w:rsid w:val="003F6CA7"/>
    <w:rsid w:val="003F6EA1"/>
    <w:rsid w:val="003F7053"/>
    <w:rsid w:val="003F71AD"/>
    <w:rsid w:val="003F730E"/>
    <w:rsid w:val="003F731E"/>
    <w:rsid w:val="003F785A"/>
    <w:rsid w:val="003F7A1B"/>
    <w:rsid w:val="003F7BEF"/>
    <w:rsid w:val="0040074F"/>
    <w:rsid w:val="0040078C"/>
    <w:rsid w:val="00400845"/>
    <w:rsid w:val="00400AE2"/>
    <w:rsid w:val="00400C30"/>
    <w:rsid w:val="004013FF"/>
    <w:rsid w:val="0040230E"/>
    <w:rsid w:val="00402C3B"/>
    <w:rsid w:val="004030AF"/>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6FA"/>
    <w:rsid w:val="00407CC5"/>
    <w:rsid w:val="00407CE7"/>
    <w:rsid w:val="00407D98"/>
    <w:rsid w:val="0041011D"/>
    <w:rsid w:val="00410463"/>
    <w:rsid w:val="004104ED"/>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549"/>
    <w:rsid w:val="00414D64"/>
    <w:rsid w:val="00414DF1"/>
    <w:rsid w:val="004150F5"/>
    <w:rsid w:val="00415377"/>
    <w:rsid w:val="004153A3"/>
    <w:rsid w:val="00415BE6"/>
    <w:rsid w:val="004163D1"/>
    <w:rsid w:val="00416AEA"/>
    <w:rsid w:val="004176FF"/>
    <w:rsid w:val="00417D19"/>
    <w:rsid w:val="00420217"/>
    <w:rsid w:val="0042028C"/>
    <w:rsid w:val="00420878"/>
    <w:rsid w:val="0042101B"/>
    <w:rsid w:val="00421132"/>
    <w:rsid w:val="00421290"/>
    <w:rsid w:val="004213ED"/>
    <w:rsid w:val="004218CE"/>
    <w:rsid w:val="00421976"/>
    <w:rsid w:val="00421B79"/>
    <w:rsid w:val="00421E35"/>
    <w:rsid w:val="004220D1"/>
    <w:rsid w:val="0042232E"/>
    <w:rsid w:val="004224A8"/>
    <w:rsid w:val="00422E0A"/>
    <w:rsid w:val="0042314E"/>
    <w:rsid w:val="00423870"/>
    <w:rsid w:val="00423AEC"/>
    <w:rsid w:val="004248EA"/>
    <w:rsid w:val="00424FA7"/>
    <w:rsid w:val="00424FCB"/>
    <w:rsid w:val="004255A0"/>
    <w:rsid w:val="00425ACE"/>
    <w:rsid w:val="004260A9"/>
    <w:rsid w:val="004261C0"/>
    <w:rsid w:val="0042620A"/>
    <w:rsid w:val="004262F3"/>
    <w:rsid w:val="004266B5"/>
    <w:rsid w:val="0042683B"/>
    <w:rsid w:val="004270ED"/>
    <w:rsid w:val="004272C4"/>
    <w:rsid w:val="0042750F"/>
    <w:rsid w:val="0042754E"/>
    <w:rsid w:val="004276BB"/>
    <w:rsid w:val="004278E7"/>
    <w:rsid w:val="00427C75"/>
    <w:rsid w:val="00427CF0"/>
    <w:rsid w:val="00427D47"/>
    <w:rsid w:val="00427E58"/>
    <w:rsid w:val="00430015"/>
    <w:rsid w:val="00430458"/>
    <w:rsid w:val="004304DB"/>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7EE"/>
    <w:rsid w:val="004339A9"/>
    <w:rsid w:val="00434AD0"/>
    <w:rsid w:val="00434B64"/>
    <w:rsid w:val="00435596"/>
    <w:rsid w:val="004355DA"/>
    <w:rsid w:val="00435796"/>
    <w:rsid w:val="004357B9"/>
    <w:rsid w:val="0043615B"/>
    <w:rsid w:val="0043618A"/>
    <w:rsid w:val="00436950"/>
    <w:rsid w:val="004372CE"/>
    <w:rsid w:val="004373B9"/>
    <w:rsid w:val="0043769E"/>
    <w:rsid w:val="00437DBB"/>
    <w:rsid w:val="00437DDB"/>
    <w:rsid w:val="00440604"/>
    <w:rsid w:val="0044098B"/>
    <w:rsid w:val="00440BCC"/>
    <w:rsid w:val="004420F3"/>
    <w:rsid w:val="00442160"/>
    <w:rsid w:val="004421DD"/>
    <w:rsid w:val="0044265F"/>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112"/>
    <w:rsid w:val="00454437"/>
    <w:rsid w:val="0045464C"/>
    <w:rsid w:val="004546B4"/>
    <w:rsid w:val="00454E36"/>
    <w:rsid w:val="00454EC9"/>
    <w:rsid w:val="004553B0"/>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0737"/>
    <w:rsid w:val="004611AE"/>
    <w:rsid w:val="004611CD"/>
    <w:rsid w:val="00461210"/>
    <w:rsid w:val="00461454"/>
    <w:rsid w:val="00461527"/>
    <w:rsid w:val="00461778"/>
    <w:rsid w:val="00461BB8"/>
    <w:rsid w:val="004620CF"/>
    <w:rsid w:val="004621EB"/>
    <w:rsid w:val="004627D8"/>
    <w:rsid w:val="004628FC"/>
    <w:rsid w:val="00462920"/>
    <w:rsid w:val="00462BBA"/>
    <w:rsid w:val="00463020"/>
    <w:rsid w:val="004631E8"/>
    <w:rsid w:val="00463352"/>
    <w:rsid w:val="004636DA"/>
    <w:rsid w:val="00463734"/>
    <w:rsid w:val="004639A9"/>
    <w:rsid w:val="00463AF8"/>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8D8"/>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866"/>
    <w:rsid w:val="00483B04"/>
    <w:rsid w:val="00483C8E"/>
    <w:rsid w:val="00483D94"/>
    <w:rsid w:val="00483F69"/>
    <w:rsid w:val="00484452"/>
    <w:rsid w:val="004845F8"/>
    <w:rsid w:val="0048465B"/>
    <w:rsid w:val="0048483A"/>
    <w:rsid w:val="00484BCF"/>
    <w:rsid w:val="00484E6D"/>
    <w:rsid w:val="00485731"/>
    <w:rsid w:val="00485BAB"/>
    <w:rsid w:val="00486060"/>
    <w:rsid w:val="004865A9"/>
    <w:rsid w:val="00486BFC"/>
    <w:rsid w:val="00487495"/>
    <w:rsid w:val="00487E07"/>
    <w:rsid w:val="00490B88"/>
    <w:rsid w:val="00490BE2"/>
    <w:rsid w:val="00491695"/>
    <w:rsid w:val="004918A2"/>
    <w:rsid w:val="00492CF8"/>
    <w:rsid w:val="004931A3"/>
    <w:rsid w:val="00493771"/>
    <w:rsid w:val="004937AA"/>
    <w:rsid w:val="004937D8"/>
    <w:rsid w:val="00493F01"/>
    <w:rsid w:val="00493F45"/>
    <w:rsid w:val="00494461"/>
    <w:rsid w:val="004947D8"/>
    <w:rsid w:val="00494805"/>
    <w:rsid w:val="004948FD"/>
    <w:rsid w:val="00495979"/>
    <w:rsid w:val="00495A71"/>
    <w:rsid w:val="00495D35"/>
    <w:rsid w:val="00495DC3"/>
    <w:rsid w:val="00495FCE"/>
    <w:rsid w:val="004962A9"/>
    <w:rsid w:val="00496B0C"/>
    <w:rsid w:val="00497148"/>
    <w:rsid w:val="00497694"/>
    <w:rsid w:val="004979ED"/>
    <w:rsid w:val="00497A87"/>
    <w:rsid w:val="00497A9D"/>
    <w:rsid w:val="00497F88"/>
    <w:rsid w:val="004A0557"/>
    <w:rsid w:val="004A0659"/>
    <w:rsid w:val="004A0EAE"/>
    <w:rsid w:val="004A19B3"/>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F87"/>
    <w:rsid w:val="004B36B5"/>
    <w:rsid w:val="004B39AB"/>
    <w:rsid w:val="004B3D07"/>
    <w:rsid w:val="004B3D6E"/>
    <w:rsid w:val="004B4144"/>
    <w:rsid w:val="004B46B1"/>
    <w:rsid w:val="004B4DAB"/>
    <w:rsid w:val="004B4FCD"/>
    <w:rsid w:val="004B5805"/>
    <w:rsid w:val="004B592A"/>
    <w:rsid w:val="004B5AB0"/>
    <w:rsid w:val="004B5C73"/>
    <w:rsid w:val="004B6144"/>
    <w:rsid w:val="004B64CE"/>
    <w:rsid w:val="004B6902"/>
    <w:rsid w:val="004B6EDF"/>
    <w:rsid w:val="004B6F6E"/>
    <w:rsid w:val="004B70E0"/>
    <w:rsid w:val="004B73B0"/>
    <w:rsid w:val="004B74FF"/>
    <w:rsid w:val="004B7655"/>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0B"/>
    <w:rsid w:val="004C1698"/>
    <w:rsid w:val="004C1BCD"/>
    <w:rsid w:val="004C2137"/>
    <w:rsid w:val="004C21E3"/>
    <w:rsid w:val="004C31A9"/>
    <w:rsid w:val="004C3410"/>
    <w:rsid w:val="004C34FA"/>
    <w:rsid w:val="004C3558"/>
    <w:rsid w:val="004C3A13"/>
    <w:rsid w:val="004C4301"/>
    <w:rsid w:val="004C452A"/>
    <w:rsid w:val="004C4C6C"/>
    <w:rsid w:val="004C5700"/>
    <w:rsid w:val="004C5CDA"/>
    <w:rsid w:val="004C600F"/>
    <w:rsid w:val="004C61B9"/>
    <w:rsid w:val="004C66F6"/>
    <w:rsid w:val="004C6867"/>
    <w:rsid w:val="004C7088"/>
    <w:rsid w:val="004C737B"/>
    <w:rsid w:val="004C7423"/>
    <w:rsid w:val="004C795A"/>
    <w:rsid w:val="004C7AB4"/>
    <w:rsid w:val="004D025D"/>
    <w:rsid w:val="004D044A"/>
    <w:rsid w:val="004D05A7"/>
    <w:rsid w:val="004D0607"/>
    <w:rsid w:val="004D075D"/>
    <w:rsid w:val="004D0BA3"/>
    <w:rsid w:val="004D0D2E"/>
    <w:rsid w:val="004D132E"/>
    <w:rsid w:val="004D1915"/>
    <w:rsid w:val="004D1B58"/>
    <w:rsid w:val="004D1C9E"/>
    <w:rsid w:val="004D23CF"/>
    <w:rsid w:val="004D29C0"/>
    <w:rsid w:val="004D2EE0"/>
    <w:rsid w:val="004D35BA"/>
    <w:rsid w:val="004D36DE"/>
    <w:rsid w:val="004D3FA6"/>
    <w:rsid w:val="004D4225"/>
    <w:rsid w:val="004D445E"/>
    <w:rsid w:val="004D4614"/>
    <w:rsid w:val="004D48D5"/>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BF5"/>
    <w:rsid w:val="004E1D09"/>
    <w:rsid w:val="004E1DA7"/>
    <w:rsid w:val="004E1F3C"/>
    <w:rsid w:val="004E2242"/>
    <w:rsid w:val="004E245D"/>
    <w:rsid w:val="004E27A5"/>
    <w:rsid w:val="004E32F4"/>
    <w:rsid w:val="004E3899"/>
    <w:rsid w:val="004E3FB5"/>
    <w:rsid w:val="004E44FF"/>
    <w:rsid w:val="004E4787"/>
    <w:rsid w:val="004E4BCC"/>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3BA"/>
    <w:rsid w:val="0050073B"/>
    <w:rsid w:val="00500815"/>
    <w:rsid w:val="005013A6"/>
    <w:rsid w:val="00501B1E"/>
    <w:rsid w:val="00502410"/>
    <w:rsid w:val="00502AFE"/>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5"/>
    <w:rsid w:val="00505CDA"/>
    <w:rsid w:val="00506004"/>
    <w:rsid w:val="0050609A"/>
    <w:rsid w:val="005060ED"/>
    <w:rsid w:val="00506358"/>
    <w:rsid w:val="00506436"/>
    <w:rsid w:val="00506596"/>
    <w:rsid w:val="00506D6D"/>
    <w:rsid w:val="005076C8"/>
    <w:rsid w:val="0050792B"/>
    <w:rsid w:val="00507B82"/>
    <w:rsid w:val="0051041A"/>
    <w:rsid w:val="0051045D"/>
    <w:rsid w:val="005104AB"/>
    <w:rsid w:val="005105FA"/>
    <w:rsid w:val="005106B5"/>
    <w:rsid w:val="00511079"/>
    <w:rsid w:val="005112B9"/>
    <w:rsid w:val="0051133A"/>
    <w:rsid w:val="00511A13"/>
    <w:rsid w:val="00511EF7"/>
    <w:rsid w:val="005124A4"/>
    <w:rsid w:val="00512A57"/>
    <w:rsid w:val="00513BA7"/>
    <w:rsid w:val="0051423C"/>
    <w:rsid w:val="00514261"/>
    <w:rsid w:val="0051487E"/>
    <w:rsid w:val="00515213"/>
    <w:rsid w:val="00515995"/>
    <w:rsid w:val="00515ED9"/>
    <w:rsid w:val="005160A0"/>
    <w:rsid w:val="005161EC"/>
    <w:rsid w:val="005163EA"/>
    <w:rsid w:val="0051647D"/>
    <w:rsid w:val="00516CD7"/>
    <w:rsid w:val="00516D6D"/>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6FC"/>
    <w:rsid w:val="005247DF"/>
    <w:rsid w:val="00524AC6"/>
    <w:rsid w:val="00524D70"/>
    <w:rsid w:val="00524DC5"/>
    <w:rsid w:val="00524F72"/>
    <w:rsid w:val="00525454"/>
    <w:rsid w:val="005257CD"/>
    <w:rsid w:val="0052607B"/>
    <w:rsid w:val="00527A83"/>
    <w:rsid w:val="00527B01"/>
    <w:rsid w:val="0053004F"/>
    <w:rsid w:val="005300F9"/>
    <w:rsid w:val="0053034D"/>
    <w:rsid w:val="00530CE0"/>
    <w:rsid w:val="00531C04"/>
    <w:rsid w:val="00531C7B"/>
    <w:rsid w:val="00531D76"/>
    <w:rsid w:val="00531E99"/>
    <w:rsid w:val="00532279"/>
    <w:rsid w:val="0053257D"/>
    <w:rsid w:val="005327CF"/>
    <w:rsid w:val="00532A0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0E6A"/>
    <w:rsid w:val="00541403"/>
    <w:rsid w:val="0054168B"/>
    <w:rsid w:val="00541F0C"/>
    <w:rsid w:val="0054246B"/>
    <w:rsid w:val="005424D2"/>
    <w:rsid w:val="00542DD9"/>
    <w:rsid w:val="005442D9"/>
    <w:rsid w:val="00544566"/>
    <w:rsid w:val="0054483F"/>
    <w:rsid w:val="005449FC"/>
    <w:rsid w:val="00544E42"/>
    <w:rsid w:val="00545075"/>
    <w:rsid w:val="00545276"/>
    <w:rsid w:val="0054556F"/>
    <w:rsid w:val="00545876"/>
    <w:rsid w:val="00545AF0"/>
    <w:rsid w:val="00545B98"/>
    <w:rsid w:val="00545E82"/>
    <w:rsid w:val="00545ECF"/>
    <w:rsid w:val="005463B4"/>
    <w:rsid w:val="00546869"/>
    <w:rsid w:val="00546D13"/>
    <w:rsid w:val="00546E07"/>
    <w:rsid w:val="00546F02"/>
    <w:rsid w:val="00546F27"/>
    <w:rsid w:val="0054730E"/>
    <w:rsid w:val="00547846"/>
    <w:rsid w:val="005479AA"/>
    <w:rsid w:val="00547E39"/>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0C81"/>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B72"/>
    <w:rsid w:val="00564CAD"/>
    <w:rsid w:val="00564FB1"/>
    <w:rsid w:val="0056501A"/>
    <w:rsid w:val="00565A34"/>
    <w:rsid w:val="00565EDF"/>
    <w:rsid w:val="00566089"/>
    <w:rsid w:val="005660A6"/>
    <w:rsid w:val="00566183"/>
    <w:rsid w:val="0056644C"/>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770"/>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AE"/>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D35"/>
    <w:rsid w:val="0058632E"/>
    <w:rsid w:val="005869C9"/>
    <w:rsid w:val="00587121"/>
    <w:rsid w:val="00587142"/>
    <w:rsid w:val="0058723D"/>
    <w:rsid w:val="005876BD"/>
    <w:rsid w:val="005879EE"/>
    <w:rsid w:val="00590081"/>
    <w:rsid w:val="005906E4"/>
    <w:rsid w:val="00590918"/>
    <w:rsid w:val="0059170C"/>
    <w:rsid w:val="005918BF"/>
    <w:rsid w:val="005919B2"/>
    <w:rsid w:val="00591F58"/>
    <w:rsid w:val="00592244"/>
    <w:rsid w:val="005922B0"/>
    <w:rsid w:val="00592466"/>
    <w:rsid w:val="005927F5"/>
    <w:rsid w:val="00592805"/>
    <w:rsid w:val="0059359E"/>
    <w:rsid w:val="005935C4"/>
    <w:rsid w:val="00593C8C"/>
    <w:rsid w:val="00593CEF"/>
    <w:rsid w:val="0059429E"/>
    <w:rsid w:val="00594684"/>
    <w:rsid w:val="00594823"/>
    <w:rsid w:val="005961CA"/>
    <w:rsid w:val="00596310"/>
    <w:rsid w:val="0059655C"/>
    <w:rsid w:val="0059694C"/>
    <w:rsid w:val="00596A67"/>
    <w:rsid w:val="00597140"/>
    <w:rsid w:val="00597466"/>
    <w:rsid w:val="005977CC"/>
    <w:rsid w:val="0059795D"/>
    <w:rsid w:val="00597A10"/>
    <w:rsid w:val="00597CA7"/>
    <w:rsid w:val="005A0660"/>
    <w:rsid w:val="005A0683"/>
    <w:rsid w:val="005A089C"/>
    <w:rsid w:val="005A0BE7"/>
    <w:rsid w:val="005A0C90"/>
    <w:rsid w:val="005A0F20"/>
    <w:rsid w:val="005A1296"/>
    <w:rsid w:val="005A138C"/>
    <w:rsid w:val="005A16D7"/>
    <w:rsid w:val="005A1D91"/>
    <w:rsid w:val="005A2AE3"/>
    <w:rsid w:val="005A2E71"/>
    <w:rsid w:val="005A2F6D"/>
    <w:rsid w:val="005A33F8"/>
    <w:rsid w:val="005A3CA1"/>
    <w:rsid w:val="005A40C3"/>
    <w:rsid w:val="005A4465"/>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530"/>
    <w:rsid w:val="005B165C"/>
    <w:rsid w:val="005B1957"/>
    <w:rsid w:val="005B1B24"/>
    <w:rsid w:val="005B2177"/>
    <w:rsid w:val="005B22E6"/>
    <w:rsid w:val="005B29D5"/>
    <w:rsid w:val="005B2BA2"/>
    <w:rsid w:val="005B3184"/>
    <w:rsid w:val="005B31EE"/>
    <w:rsid w:val="005B33C2"/>
    <w:rsid w:val="005B37D5"/>
    <w:rsid w:val="005B3843"/>
    <w:rsid w:val="005B4262"/>
    <w:rsid w:val="005B4282"/>
    <w:rsid w:val="005B47F7"/>
    <w:rsid w:val="005B485A"/>
    <w:rsid w:val="005B4EFE"/>
    <w:rsid w:val="005B4F13"/>
    <w:rsid w:val="005B582E"/>
    <w:rsid w:val="005B590C"/>
    <w:rsid w:val="005B5BAF"/>
    <w:rsid w:val="005B5DBE"/>
    <w:rsid w:val="005B60DE"/>
    <w:rsid w:val="005B648C"/>
    <w:rsid w:val="005B6590"/>
    <w:rsid w:val="005B67AC"/>
    <w:rsid w:val="005B6F02"/>
    <w:rsid w:val="005B7A42"/>
    <w:rsid w:val="005B7B49"/>
    <w:rsid w:val="005B7B76"/>
    <w:rsid w:val="005B7D60"/>
    <w:rsid w:val="005B7EBF"/>
    <w:rsid w:val="005B7EE5"/>
    <w:rsid w:val="005B7F33"/>
    <w:rsid w:val="005B7F82"/>
    <w:rsid w:val="005C03BF"/>
    <w:rsid w:val="005C0B33"/>
    <w:rsid w:val="005C0FF1"/>
    <w:rsid w:val="005C1550"/>
    <w:rsid w:val="005C180F"/>
    <w:rsid w:val="005C1E7B"/>
    <w:rsid w:val="005C2877"/>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1A7"/>
    <w:rsid w:val="005C6298"/>
    <w:rsid w:val="005C6A95"/>
    <w:rsid w:val="005C6B3F"/>
    <w:rsid w:val="005C6BB3"/>
    <w:rsid w:val="005C6E40"/>
    <w:rsid w:val="005C748C"/>
    <w:rsid w:val="005C7707"/>
    <w:rsid w:val="005D0100"/>
    <w:rsid w:val="005D05E3"/>
    <w:rsid w:val="005D0890"/>
    <w:rsid w:val="005D0BD9"/>
    <w:rsid w:val="005D100E"/>
    <w:rsid w:val="005D10BA"/>
    <w:rsid w:val="005D12D4"/>
    <w:rsid w:val="005D1447"/>
    <w:rsid w:val="005D18F7"/>
    <w:rsid w:val="005D22A1"/>
    <w:rsid w:val="005D2A9D"/>
    <w:rsid w:val="005D335F"/>
    <w:rsid w:val="005D353F"/>
    <w:rsid w:val="005D36FD"/>
    <w:rsid w:val="005D39A4"/>
    <w:rsid w:val="005D3B3E"/>
    <w:rsid w:val="005D4432"/>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377D"/>
    <w:rsid w:val="005E3863"/>
    <w:rsid w:val="005E38B2"/>
    <w:rsid w:val="005E40EE"/>
    <w:rsid w:val="005E463A"/>
    <w:rsid w:val="005E4A4F"/>
    <w:rsid w:val="005E4C5C"/>
    <w:rsid w:val="005E5A0F"/>
    <w:rsid w:val="005E5A45"/>
    <w:rsid w:val="005E5A6D"/>
    <w:rsid w:val="005E5ECF"/>
    <w:rsid w:val="005E6405"/>
    <w:rsid w:val="005E65AE"/>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14A"/>
    <w:rsid w:val="005F4595"/>
    <w:rsid w:val="005F4827"/>
    <w:rsid w:val="005F48A5"/>
    <w:rsid w:val="005F4BFF"/>
    <w:rsid w:val="005F54B0"/>
    <w:rsid w:val="005F5A73"/>
    <w:rsid w:val="005F5BD6"/>
    <w:rsid w:val="005F5DE8"/>
    <w:rsid w:val="005F6AFD"/>
    <w:rsid w:val="005F6B7D"/>
    <w:rsid w:val="005F6E34"/>
    <w:rsid w:val="005F7562"/>
    <w:rsid w:val="005F7FCE"/>
    <w:rsid w:val="0060031A"/>
    <w:rsid w:val="006004FE"/>
    <w:rsid w:val="00600723"/>
    <w:rsid w:val="00600A98"/>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0835"/>
    <w:rsid w:val="00610AD6"/>
    <w:rsid w:val="006110BC"/>
    <w:rsid w:val="00611580"/>
    <w:rsid w:val="006116C4"/>
    <w:rsid w:val="00611B7F"/>
    <w:rsid w:val="00611F2C"/>
    <w:rsid w:val="0061219B"/>
    <w:rsid w:val="00612425"/>
    <w:rsid w:val="00612A13"/>
    <w:rsid w:val="00612A98"/>
    <w:rsid w:val="00612B9A"/>
    <w:rsid w:val="00612BF2"/>
    <w:rsid w:val="00613237"/>
    <w:rsid w:val="006132CD"/>
    <w:rsid w:val="00613363"/>
    <w:rsid w:val="0061406C"/>
    <w:rsid w:val="00614423"/>
    <w:rsid w:val="006144B7"/>
    <w:rsid w:val="006144F3"/>
    <w:rsid w:val="00614ADB"/>
    <w:rsid w:val="00614B71"/>
    <w:rsid w:val="00614CD1"/>
    <w:rsid w:val="006150F1"/>
    <w:rsid w:val="00615533"/>
    <w:rsid w:val="00615B29"/>
    <w:rsid w:val="00616260"/>
    <w:rsid w:val="00616781"/>
    <w:rsid w:val="006169A4"/>
    <w:rsid w:val="00616D8C"/>
    <w:rsid w:val="00617DCA"/>
    <w:rsid w:val="00617E64"/>
    <w:rsid w:val="00617EC8"/>
    <w:rsid w:val="00617F8F"/>
    <w:rsid w:val="006200B4"/>
    <w:rsid w:val="0062021A"/>
    <w:rsid w:val="006202B1"/>
    <w:rsid w:val="006209AA"/>
    <w:rsid w:val="0062164D"/>
    <w:rsid w:val="00621770"/>
    <w:rsid w:val="006218C7"/>
    <w:rsid w:val="00621E1B"/>
    <w:rsid w:val="0062215F"/>
    <w:rsid w:val="00622702"/>
    <w:rsid w:val="0062286A"/>
    <w:rsid w:val="00622F66"/>
    <w:rsid w:val="00623187"/>
    <w:rsid w:val="006235FC"/>
    <w:rsid w:val="0062384F"/>
    <w:rsid w:val="00623F22"/>
    <w:rsid w:val="0062540D"/>
    <w:rsid w:val="00625954"/>
    <w:rsid w:val="00625BD0"/>
    <w:rsid w:val="00625EE2"/>
    <w:rsid w:val="00626187"/>
    <w:rsid w:val="006265DD"/>
    <w:rsid w:val="0062693E"/>
    <w:rsid w:val="00627136"/>
    <w:rsid w:val="00627240"/>
    <w:rsid w:val="00627394"/>
    <w:rsid w:val="0062799D"/>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268"/>
    <w:rsid w:val="0063286A"/>
    <w:rsid w:val="006332C9"/>
    <w:rsid w:val="00633366"/>
    <w:rsid w:val="0063349C"/>
    <w:rsid w:val="0063407E"/>
    <w:rsid w:val="006345C3"/>
    <w:rsid w:val="00634AA9"/>
    <w:rsid w:val="00634D6D"/>
    <w:rsid w:val="00634FCF"/>
    <w:rsid w:val="0063533E"/>
    <w:rsid w:val="00635509"/>
    <w:rsid w:val="0063560E"/>
    <w:rsid w:val="006359B4"/>
    <w:rsid w:val="006359B9"/>
    <w:rsid w:val="006365C4"/>
    <w:rsid w:val="00636652"/>
    <w:rsid w:val="006366DE"/>
    <w:rsid w:val="00636A83"/>
    <w:rsid w:val="00636D20"/>
    <w:rsid w:val="00636D5B"/>
    <w:rsid w:val="00637183"/>
    <w:rsid w:val="0063728F"/>
    <w:rsid w:val="00640576"/>
    <w:rsid w:val="00640872"/>
    <w:rsid w:val="00640F4F"/>
    <w:rsid w:val="006415B8"/>
    <w:rsid w:val="00641620"/>
    <w:rsid w:val="006418FC"/>
    <w:rsid w:val="00641B69"/>
    <w:rsid w:val="00641B8E"/>
    <w:rsid w:val="00641EDD"/>
    <w:rsid w:val="006420BA"/>
    <w:rsid w:val="0064239B"/>
    <w:rsid w:val="0064247A"/>
    <w:rsid w:val="00642E9E"/>
    <w:rsid w:val="00642FFB"/>
    <w:rsid w:val="00643583"/>
    <w:rsid w:val="006435DC"/>
    <w:rsid w:val="0064380B"/>
    <w:rsid w:val="00643C2F"/>
    <w:rsid w:val="00643F9B"/>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9A"/>
    <w:rsid w:val="00651AF7"/>
    <w:rsid w:val="0065205B"/>
    <w:rsid w:val="00652159"/>
    <w:rsid w:val="0065230C"/>
    <w:rsid w:val="00652518"/>
    <w:rsid w:val="006528F8"/>
    <w:rsid w:val="006531FF"/>
    <w:rsid w:val="00653356"/>
    <w:rsid w:val="006534F9"/>
    <w:rsid w:val="006536C7"/>
    <w:rsid w:val="00653AB9"/>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0FE"/>
    <w:rsid w:val="0066174C"/>
    <w:rsid w:val="00662588"/>
    <w:rsid w:val="006625C1"/>
    <w:rsid w:val="006627E7"/>
    <w:rsid w:val="00662AA7"/>
    <w:rsid w:val="00662C69"/>
    <w:rsid w:val="00662D5D"/>
    <w:rsid w:val="006633B1"/>
    <w:rsid w:val="006635FD"/>
    <w:rsid w:val="00663812"/>
    <w:rsid w:val="006641A3"/>
    <w:rsid w:val="006644F9"/>
    <w:rsid w:val="006648C1"/>
    <w:rsid w:val="00664B53"/>
    <w:rsid w:val="00664E8F"/>
    <w:rsid w:val="0066531F"/>
    <w:rsid w:val="00665532"/>
    <w:rsid w:val="00665BBF"/>
    <w:rsid w:val="00665C44"/>
    <w:rsid w:val="006663BF"/>
    <w:rsid w:val="00666447"/>
    <w:rsid w:val="006675BA"/>
    <w:rsid w:val="006679FE"/>
    <w:rsid w:val="00667B0E"/>
    <w:rsid w:val="0067013D"/>
    <w:rsid w:val="0067024D"/>
    <w:rsid w:val="00670694"/>
    <w:rsid w:val="00670853"/>
    <w:rsid w:val="006717A3"/>
    <w:rsid w:val="006719FE"/>
    <w:rsid w:val="00671C7D"/>
    <w:rsid w:val="00671E28"/>
    <w:rsid w:val="00672309"/>
    <w:rsid w:val="006727F1"/>
    <w:rsid w:val="006729A7"/>
    <w:rsid w:val="006732BF"/>
    <w:rsid w:val="00673312"/>
    <w:rsid w:val="00673767"/>
    <w:rsid w:val="00673CB7"/>
    <w:rsid w:val="00673EB0"/>
    <w:rsid w:val="0067450A"/>
    <w:rsid w:val="006747A8"/>
    <w:rsid w:val="006747E1"/>
    <w:rsid w:val="00674895"/>
    <w:rsid w:val="00674D88"/>
    <w:rsid w:val="0067516F"/>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ADE"/>
    <w:rsid w:val="00680DE0"/>
    <w:rsid w:val="00681935"/>
    <w:rsid w:val="00681C67"/>
    <w:rsid w:val="00681DFF"/>
    <w:rsid w:val="006826FC"/>
    <w:rsid w:val="0068272C"/>
    <w:rsid w:val="00682871"/>
    <w:rsid w:val="006828EC"/>
    <w:rsid w:val="00682E5C"/>
    <w:rsid w:val="00682E8A"/>
    <w:rsid w:val="00682FD4"/>
    <w:rsid w:val="00683015"/>
    <w:rsid w:val="0068350B"/>
    <w:rsid w:val="00683C73"/>
    <w:rsid w:val="006840BB"/>
    <w:rsid w:val="006844CD"/>
    <w:rsid w:val="006845C0"/>
    <w:rsid w:val="00684D22"/>
    <w:rsid w:val="006853C5"/>
    <w:rsid w:val="00685557"/>
    <w:rsid w:val="00685647"/>
    <w:rsid w:val="0068600E"/>
    <w:rsid w:val="00686365"/>
    <w:rsid w:val="006863B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19A"/>
    <w:rsid w:val="006922F9"/>
    <w:rsid w:val="0069241B"/>
    <w:rsid w:val="0069253A"/>
    <w:rsid w:val="0069254A"/>
    <w:rsid w:val="00692592"/>
    <w:rsid w:val="006925C5"/>
    <w:rsid w:val="006927B7"/>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0B4"/>
    <w:rsid w:val="00696363"/>
    <w:rsid w:val="006965BF"/>
    <w:rsid w:val="00696A90"/>
    <w:rsid w:val="00697319"/>
    <w:rsid w:val="00697717"/>
    <w:rsid w:val="006A0044"/>
    <w:rsid w:val="006A04CE"/>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77F"/>
    <w:rsid w:val="006A5FF7"/>
    <w:rsid w:val="006A6477"/>
    <w:rsid w:val="006A6C06"/>
    <w:rsid w:val="006A6E95"/>
    <w:rsid w:val="006A7166"/>
    <w:rsid w:val="006A7671"/>
    <w:rsid w:val="006A7816"/>
    <w:rsid w:val="006A7854"/>
    <w:rsid w:val="006A7FDB"/>
    <w:rsid w:val="006B0498"/>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44"/>
    <w:rsid w:val="006C036E"/>
    <w:rsid w:val="006C0440"/>
    <w:rsid w:val="006C0ABD"/>
    <w:rsid w:val="006C1208"/>
    <w:rsid w:val="006C16ED"/>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6C4"/>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4A"/>
    <w:rsid w:val="006D25F2"/>
    <w:rsid w:val="006D2712"/>
    <w:rsid w:val="006D2748"/>
    <w:rsid w:val="006D29F5"/>
    <w:rsid w:val="006D2AE8"/>
    <w:rsid w:val="006D2BE8"/>
    <w:rsid w:val="006D2F1D"/>
    <w:rsid w:val="006D308A"/>
    <w:rsid w:val="006D30E7"/>
    <w:rsid w:val="006D3294"/>
    <w:rsid w:val="006D3418"/>
    <w:rsid w:val="006D35CD"/>
    <w:rsid w:val="006D3817"/>
    <w:rsid w:val="006D38A2"/>
    <w:rsid w:val="006D3A5B"/>
    <w:rsid w:val="006D4051"/>
    <w:rsid w:val="006D43CE"/>
    <w:rsid w:val="006D447C"/>
    <w:rsid w:val="006D4A91"/>
    <w:rsid w:val="006D4AF3"/>
    <w:rsid w:val="006D538B"/>
    <w:rsid w:val="006D54E3"/>
    <w:rsid w:val="006D695F"/>
    <w:rsid w:val="006D6A81"/>
    <w:rsid w:val="006D7389"/>
    <w:rsid w:val="006D7657"/>
    <w:rsid w:val="006D7836"/>
    <w:rsid w:val="006D7CD4"/>
    <w:rsid w:val="006E0486"/>
    <w:rsid w:val="006E05B8"/>
    <w:rsid w:val="006E0777"/>
    <w:rsid w:val="006E0FDA"/>
    <w:rsid w:val="006E13D1"/>
    <w:rsid w:val="006E1952"/>
    <w:rsid w:val="006E2013"/>
    <w:rsid w:val="006E21BD"/>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E791F"/>
    <w:rsid w:val="006F0076"/>
    <w:rsid w:val="006F009A"/>
    <w:rsid w:val="006F00A6"/>
    <w:rsid w:val="006F017D"/>
    <w:rsid w:val="006F03CF"/>
    <w:rsid w:val="006F04B2"/>
    <w:rsid w:val="006F0791"/>
    <w:rsid w:val="006F0873"/>
    <w:rsid w:val="006F0BCE"/>
    <w:rsid w:val="006F108D"/>
    <w:rsid w:val="006F1233"/>
    <w:rsid w:val="006F138E"/>
    <w:rsid w:val="006F1588"/>
    <w:rsid w:val="006F173E"/>
    <w:rsid w:val="006F1759"/>
    <w:rsid w:val="006F18CF"/>
    <w:rsid w:val="006F1C01"/>
    <w:rsid w:val="006F2234"/>
    <w:rsid w:val="006F2295"/>
    <w:rsid w:val="006F299B"/>
    <w:rsid w:val="006F30B1"/>
    <w:rsid w:val="006F3253"/>
    <w:rsid w:val="006F3461"/>
    <w:rsid w:val="006F382C"/>
    <w:rsid w:val="006F39D3"/>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6F58"/>
    <w:rsid w:val="006F7557"/>
    <w:rsid w:val="006F7774"/>
    <w:rsid w:val="006F7B23"/>
    <w:rsid w:val="006F7BFE"/>
    <w:rsid w:val="00700083"/>
    <w:rsid w:val="00700806"/>
    <w:rsid w:val="00700BD6"/>
    <w:rsid w:val="00700CB3"/>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079D1"/>
    <w:rsid w:val="00707EC5"/>
    <w:rsid w:val="00710034"/>
    <w:rsid w:val="0071007A"/>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272"/>
    <w:rsid w:val="0071545E"/>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9B0"/>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5A4"/>
    <w:rsid w:val="00727DF5"/>
    <w:rsid w:val="00727FD1"/>
    <w:rsid w:val="0073125D"/>
    <w:rsid w:val="00731371"/>
    <w:rsid w:val="007317FB"/>
    <w:rsid w:val="00731F3E"/>
    <w:rsid w:val="00732032"/>
    <w:rsid w:val="00732810"/>
    <w:rsid w:val="00732E3E"/>
    <w:rsid w:val="00733392"/>
    <w:rsid w:val="0073379B"/>
    <w:rsid w:val="007340AC"/>
    <w:rsid w:val="0073413F"/>
    <w:rsid w:val="007345AC"/>
    <w:rsid w:val="00735316"/>
    <w:rsid w:val="00735A2C"/>
    <w:rsid w:val="00735D79"/>
    <w:rsid w:val="007363C3"/>
    <w:rsid w:val="007365E3"/>
    <w:rsid w:val="00736C9F"/>
    <w:rsid w:val="007370B1"/>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1E50"/>
    <w:rsid w:val="0074224C"/>
    <w:rsid w:val="0074227A"/>
    <w:rsid w:val="00743083"/>
    <w:rsid w:val="0074344E"/>
    <w:rsid w:val="007438F4"/>
    <w:rsid w:val="00743F02"/>
    <w:rsid w:val="007440A3"/>
    <w:rsid w:val="007442E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6FAB"/>
    <w:rsid w:val="00747601"/>
    <w:rsid w:val="0074785F"/>
    <w:rsid w:val="00747957"/>
    <w:rsid w:val="00747BCC"/>
    <w:rsid w:val="00747DC7"/>
    <w:rsid w:val="00750F47"/>
    <w:rsid w:val="00751180"/>
    <w:rsid w:val="007515B7"/>
    <w:rsid w:val="00751FC2"/>
    <w:rsid w:val="00752D70"/>
    <w:rsid w:val="00752E87"/>
    <w:rsid w:val="00753195"/>
    <w:rsid w:val="00753A34"/>
    <w:rsid w:val="00753C8F"/>
    <w:rsid w:val="00754297"/>
    <w:rsid w:val="007543B0"/>
    <w:rsid w:val="0075523D"/>
    <w:rsid w:val="00755481"/>
    <w:rsid w:val="007554A6"/>
    <w:rsid w:val="00755950"/>
    <w:rsid w:val="00755B80"/>
    <w:rsid w:val="00755D08"/>
    <w:rsid w:val="00755DAB"/>
    <w:rsid w:val="007562D9"/>
    <w:rsid w:val="0075640A"/>
    <w:rsid w:val="00756515"/>
    <w:rsid w:val="00756832"/>
    <w:rsid w:val="007569A8"/>
    <w:rsid w:val="007569FE"/>
    <w:rsid w:val="00756C81"/>
    <w:rsid w:val="00756CFC"/>
    <w:rsid w:val="00756F32"/>
    <w:rsid w:val="00757001"/>
    <w:rsid w:val="0075721B"/>
    <w:rsid w:val="007574DC"/>
    <w:rsid w:val="00757E62"/>
    <w:rsid w:val="007600E5"/>
    <w:rsid w:val="007605C4"/>
    <w:rsid w:val="0076074D"/>
    <w:rsid w:val="0076110B"/>
    <w:rsid w:val="0076145B"/>
    <w:rsid w:val="00761C60"/>
    <w:rsid w:val="007623B3"/>
    <w:rsid w:val="00762BB9"/>
    <w:rsid w:val="00763118"/>
    <w:rsid w:val="00763150"/>
    <w:rsid w:val="00763514"/>
    <w:rsid w:val="00763822"/>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CEB"/>
    <w:rsid w:val="00771F4C"/>
    <w:rsid w:val="0077214D"/>
    <w:rsid w:val="00772159"/>
    <w:rsid w:val="00772572"/>
    <w:rsid w:val="00772D32"/>
    <w:rsid w:val="00773386"/>
    <w:rsid w:val="00773769"/>
    <w:rsid w:val="00773867"/>
    <w:rsid w:val="007738EF"/>
    <w:rsid w:val="00773B05"/>
    <w:rsid w:val="00773E0B"/>
    <w:rsid w:val="00773F2C"/>
    <w:rsid w:val="0077453F"/>
    <w:rsid w:val="00774569"/>
    <w:rsid w:val="00774653"/>
    <w:rsid w:val="00774730"/>
    <w:rsid w:val="00774752"/>
    <w:rsid w:val="007748D5"/>
    <w:rsid w:val="007749BC"/>
    <w:rsid w:val="00774ACF"/>
    <w:rsid w:val="00774BE8"/>
    <w:rsid w:val="00774CDF"/>
    <w:rsid w:val="00775069"/>
    <w:rsid w:val="0077548E"/>
    <w:rsid w:val="007754FD"/>
    <w:rsid w:val="0077555C"/>
    <w:rsid w:val="007758C1"/>
    <w:rsid w:val="007759C7"/>
    <w:rsid w:val="00775BF3"/>
    <w:rsid w:val="00775F29"/>
    <w:rsid w:val="00776A22"/>
    <w:rsid w:val="00776C35"/>
    <w:rsid w:val="007770D2"/>
    <w:rsid w:val="00777654"/>
    <w:rsid w:val="007807B7"/>
    <w:rsid w:val="007808BA"/>
    <w:rsid w:val="0078091C"/>
    <w:rsid w:val="00780B8F"/>
    <w:rsid w:val="00781215"/>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2B"/>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4A11"/>
    <w:rsid w:val="007953C4"/>
    <w:rsid w:val="00795BA6"/>
    <w:rsid w:val="00795F06"/>
    <w:rsid w:val="00796523"/>
    <w:rsid w:val="00796FB4"/>
    <w:rsid w:val="00797B5D"/>
    <w:rsid w:val="00797F10"/>
    <w:rsid w:val="00797FC7"/>
    <w:rsid w:val="007A037B"/>
    <w:rsid w:val="007A049F"/>
    <w:rsid w:val="007A095B"/>
    <w:rsid w:val="007A0A67"/>
    <w:rsid w:val="007A10D9"/>
    <w:rsid w:val="007A1D5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7C"/>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B2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4DA"/>
    <w:rsid w:val="007B6673"/>
    <w:rsid w:val="007B66B4"/>
    <w:rsid w:val="007B68D6"/>
    <w:rsid w:val="007B68FB"/>
    <w:rsid w:val="007B7152"/>
    <w:rsid w:val="007B7235"/>
    <w:rsid w:val="007B7496"/>
    <w:rsid w:val="007B76CE"/>
    <w:rsid w:val="007B7B2C"/>
    <w:rsid w:val="007B7F1D"/>
    <w:rsid w:val="007B7F68"/>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5E2"/>
    <w:rsid w:val="007D4790"/>
    <w:rsid w:val="007D4A01"/>
    <w:rsid w:val="007D51B4"/>
    <w:rsid w:val="007D536F"/>
    <w:rsid w:val="007D55FD"/>
    <w:rsid w:val="007D5D3E"/>
    <w:rsid w:val="007D689B"/>
    <w:rsid w:val="007D6DFF"/>
    <w:rsid w:val="007D711D"/>
    <w:rsid w:val="007D7ABB"/>
    <w:rsid w:val="007E07C9"/>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0C73"/>
    <w:rsid w:val="007F1120"/>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3F1"/>
    <w:rsid w:val="007F48DD"/>
    <w:rsid w:val="007F4BF3"/>
    <w:rsid w:val="007F4E8A"/>
    <w:rsid w:val="007F52BB"/>
    <w:rsid w:val="007F56D7"/>
    <w:rsid w:val="007F617E"/>
    <w:rsid w:val="007F62FD"/>
    <w:rsid w:val="007F6B4C"/>
    <w:rsid w:val="007F6BC4"/>
    <w:rsid w:val="007F7441"/>
    <w:rsid w:val="007F77A2"/>
    <w:rsid w:val="007F7852"/>
    <w:rsid w:val="007F7B07"/>
    <w:rsid w:val="008000FB"/>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64B"/>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379F"/>
    <w:rsid w:val="008147B9"/>
    <w:rsid w:val="00814990"/>
    <w:rsid w:val="008149BD"/>
    <w:rsid w:val="00814A98"/>
    <w:rsid w:val="00814CB0"/>
    <w:rsid w:val="00814F68"/>
    <w:rsid w:val="0081545F"/>
    <w:rsid w:val="00815481"/>
    <w:rsid w:val="00815692"/>
    <w:rsid w:val="00815A93"/>
    <w:rsid w:val="00815C5B"/>
    <w:rsid w:val="008163A6"/>
    <w:rsid w:val="008167B3"/>
    <w:rsid w:val="0081771A"/>
    <w:rsid w:val="00817A15"/>
    <w:rsid w:val="00817A70"/>
    <w:rsid w:val="00817A79"/>
    <w:rsid w:val="00817D78"/>
    <w:rsid w:val="00817F48"/>
    <w:rsid w:val="008203BE"/>
    <w:rsid w:val="008204CD"/>
    <w:rsid w:val="008207F1"/>
    <w:rsid w:val="008213D7"/>
    <w:rsid w:val="00821449"/>
    <w:rsid w:val="00821698"/>
    <w:rsid w:val="008218C3"/>
    <w:rsid w:val="00821A4D"/>
    <w:rsid w:val="00821D4F"/>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0DE"/>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D15"/>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B55"/>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2AD"/>
    <w:rsid w:val="00845BD9"/>
    <w:rsid w:val="00845E2B"/>
    <w:rsid w:val="00845F05"/>
    <w:rsid w:val="008463A6"/>
    <w:rsid w:val="008463BD"/>
    <w:rsid w:val="00846EC1"/>
    <w:rsid w:val="00847204"/>
    <w:rsid w:val="00847C25"/>
    <w:rsid w:val="00847EE6"/>
    <w:rsid w:val="0085008D"/>
    <w:rsid w:val="008507D4"/>
    <w:rsid w:val="00850BD9"/>
    <w:rsid w:val="00851AB3"/>
    <w:rsid w:val="00851AC9"/>
    <w:rsid w:val="00852137"/>
    <w:rsid w:val="008525DA"/>
    <w:rsid w:val="0085264B"/>
    <w:rsid w:val="008528FA"/>
    <w:rsid w:val="00852C83"/>
    <w:rsid w:val="00853286"/>
    <w:rsid w:val="008534AF"/>
    <w:rsid w:val="008538CB"/>
    <w:rsid w:val="00853A3E"/>
    <w:rsid w:val="00853C6D"/>
    <w:rsid w:val="00853C75"/>
    <w:rsid w:val="008543D9"/>
    <w:rsid w:val="008548CC"/>
    <w:rsid w:val="00854D89"/>
    <w:rsid w:val="00855204"/>
    <w:rsid w:val="008556E0"/>
    <w:rsid w:val="008557F5"/>
    <w:rsid w:val="00855B02"/>
    <w:rsid w:val="00856096"/>
    <w:rsid w:val="00856353"/>
    <w:rsid w:val="008567A6"/>
    <w:rsid w:val="0085682F"/>
    <w:rsid w:val="0085772C"/>
    <w:rsid w:val="00860787"/>
    <w:rsid w:val="00860986"/>
    <w:rsid w:val="00860B57"/>
    <w:rsid w:val="008613FA"/>
    <w:rsid w:val="0086192A"/>
    <w:rsid w:val="00862331"/>
    <w:rsid w:val="00862CF7"/>
    <w:rsid w:val="00863105"/>
    <w:rsid w:val="008631E6"/>
    <w:rsid w:val="008632DA"/>
    <w:rsid w:val="00863361"/>
    <w:rsid w:val="00863B4A"/>
    <w:rsid w:val="00863C49"/>
    <w:rsid w:val="00864277"/>
    <w:rsid w:val="00864B95"/>
    <w:rsid w:val="008653C2"/>
    <w:rsid w:val="008656B0"/>
    <w:rsid w:val="00865BE6"/>
    <w:rsid w:val="00865D8A"/>
    <w:rsid w:val="00865F81"/>
    <w:rsid w:val="0086656A"/>
    <w:rsid w:val="00866707"/>
    <w:rsid w:val="008667E0"/>
    <w:rsid w:val="00866EF8"/>
    <w:rsid w:val="0086727B"/>
    <w:rsid w:val="0086729B"/>
    <w:rsid w:val="00867427"/>
    <w:rsid w:val="0086764F"/>
    <w:rsid w:val="00867785"/>
    <w:rsid w:val="00870085"/>
    <w:rsid w:val="00870D7D"/>
    <w:rsid w:val="00870F2A"/>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657"/>
    <w:rsid w:val="008749AB"/>
    <w:rsid w:val="00874A86"/>
    <w:rsid w:val="00874B55"/>
    <w:rsid w:val="00874EEE"/>
    <w:rsid w:val="00875069"/>
    <w:rsid w:val="00875139"/>
    <w:rsid w:val="00875410"/>
    <w:rsid w:val="008754D3"/>
    <w:rsid w:val="00875942"/>
    <w:rsid w:val="00875979"/>
    <w:rsid w:val="00875CEF"/>
    <w:rsid w:val="008767F2"/>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7BB"/>
    <w:rsid w:val="00882911"/>
    <w:rsid w:val="00882EC6"/>
    <w:rsid w:val="008839D3"/>
    <w:rsid w:val="00883F87"/>
    <w:rsid w:val="0088427B"/>
    <w:rsid w:val="00884670"/>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4EF"/>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3CA"/>
    <w:rsid w:val="008967BE"/>
    <w:rsid w:val="00896DCA"/>
    <w:rsid w:val="00896E8E"/>
    <w:rsid w:val="00896E9C"/>
    <w:rsid w:val="008971B9"/>
    <w:rsid w:val="00897768"/>
    <w:rsid w:val="00897D98"/>
    <w:rsid w:val="008A019B"/>
    <w:rsid w:val="008A0A00"/>
    <w:rsid w:val="008A16C0"/>
    <w:rsid w:val="008A177B"/>
    <w:rsid w:val="008A1867"/>
    <w:rsid w:val="008A1892"/>
    <w:rsid w:val="008A1A61"/>
    <w:rsid w:val="008A1D76"/>
    <w:rsid w:val="008A1EAC"/>
    <w:rsid w:val="008A22B2"/>
    <w:rsid w:val="008A2A62"/>
    <w:rsid w:val="008A2B6C"/>
    <w:rsid w:val="008A308E"/>
    <w:rsid w:val="008A310D"/>
    <w:rsid w:val="008A3564"/>
    <w:rsid w:val="008A3748"/>
    <w:rsid w:val="008A3907"/>
    <w:rsid w:val="008A3A25"/>
    <w:rsid w:val="008A3CC9"/>
    <w:rsid w:val="008A418D"/>
    <w:rsid w:val="008A448B"/>
    <w:rsid w:val="008A4908"/>
    <w:rsid w:val="008A4A39"/>
    <w:rsid w:val="008A4BE7"/>
    <w:rsid w:val="008A4C23"/>
    <w:rsid w:val="008A4C2D"/>
    <w:rsid w:val="008A561B"/>
    <w:rsid w:val="008A6920"/>
    <w:rsid w:val="008A6A27"/>
    <w:rsid w:val="008B042F"/>
    <w:rsid w:val="008B06B4"/>
    <w:rsid w:val="008B0A66"/>
    <w:rsid w:val="008B0F94"/>
    <w:rsid w:val="008B1494"/>
    <w:rsid w:val="008B1AFB"/>
    <w:rsid w:val="008B1B15"/>
    <w:rsid w:val="008B1FBD"/>
    <w:rsid w:val="008B201E"/>
    <w:rsid w:val="008B2555"/>
    <w:rsid w:val="008B26FB"/>
    <w:rsid w:val="008B2933"/>
    <w:rsid w:val="008B2E89"/>
    <w:rsid w:val="008B30D4"/>
    <w:rsid w:val="008B3529"/>
    <w:rsid w:val="008B361D"/>
    <w:rsid w:val="008B3A0A"/>
    <w:rsid w:val="008B4105"/>
    <w:rsid w:val="008B45E7"/>
    <w:rsid w:val="008B471E"/>
    <w:rsid w:val="008B4958"/>
    <w:rsid w:val="008B5290"/>
    <w:rsid w:val="008B55FA"/>
    <w:rsid w:val="008B5F0D"/>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42D8"/>
    <w:rsid w:val="008C4E3D"/>
    <w:rsid w:val="008C5978"/>
    <w:rsid w:val="008C6516"/>
    <w:rsid w:val="008C715E"/>
    <w:rsid w:val="008C7185"/>
    <w:rsid w:val="008D0DAD"/>
    <w:rsid w:val="008D1338"/>
    <w:rsid w:val="008D145A"/>
    <w:rsid w:val="008D1B7C"/>
    <w:rsid w:val="008D1BF1"/>
    <w:rsid w:val="008D1CB3"/>
    <w:rsid w:val="008D21A1"/>
    <w:rsid w:val="008D2548"/>
    <w:rsid w:val="008D267A"/>
    <w:rsid w:val="008D2BEA"/>
    <w:rsid w:val="008D311D"/>
    <w:rsid w:val="008D316D"/>
    <w:rsid w:val="008D33D5"/>
    <w:rsid w:val="008D398C"/>
    <w:rsid w:val="008D39F4"/>
    <w:rsid w:val="008D3E7C"/>
    <w:rsid w:val="008D40FE"/>
    <w:rsid w:val="008D4340"/>
    <w:rsid w:val="008D455D"/>
    <w:rsid w:val="008D4565"/>
    <w:rsid w:val="008D4EC0"/>
    <w:rsid w:val="008D4FB9"/>
    <w:rsid w:val="008D52A8"/>
    <w:rsid w:val="008D5331"/>
    <w:rsid w:val="008D57B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24D"/>
    <w:rsid w:val="008E125B"/>
    <w:rsid w:val="008E135B"/>
    <w:rsid w:val="008E14BD"/>
    <w:rsid w:val="008E18CF"/>
    <w:rsid w:val="008E1A4E"/>
    <w:rsid w:val="008E1D46"/>
    <w:rsid w:val="008E20F9"/>
    <w:rsid w:val="008E22E8"/>
    <w:rsid w:val="008E2343"/>
    <w:rsid w:val="008E23F6"/>
    <w:rsid w:val="008E2951"/>
    <w:rsid w:val="008E29E4"/>
    <w:rsid w:val="008E2A18"/>
    <w:rsid w:val="008E2DB4"/>
    <w:rsid w:val="008E3065"/>
    <w:rsid w:val="008E3170"/>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98D"/>
    <w:rsid w:val="008F1ADD"/>
    <w:rsid w:val="008F1C0C"/>
    <w:rsid w:val="008F1E26"/>
    <w:rsid w:val="008F2521"/>
    <w:rsid w:val="008F29E8"/>
    <w:rsid w:val="008F2B28"/>
    <w:rsid w:val="008F2D29"/>
    <w:rsid w:val="008F3C24"/>
    <w:rsid w:val="008F40EA"/>
    <w:rsid w:val="008F4419"/>
    <w:rsid w:val="008F4454"/>
    <w:rsid w:val="008F4A73"/>
    <w:rsid w:val="008F4B97"/>
    <w:rsid w:val="008F529C"/>
    <w:rsid w:val="008F52A9"/>
    <w:rsid w:val="008F548E"/>
    <w:rsid w:val="008F5893"/>
    <w:rsid w:val="008F6479"/>
    <w:rsid w:val="008F68E4"/>
    <w:rsid w:val="008F69D1"/>
    <w:rsid w:val="008F71CF"/>
    <w:rsid w:val="008F7676"/>
    <w:rsid w:val="008F7BBB"/>
    <w:rsid w:val="009005A8"/>
    <w:rsid w:val="00900708"/>
    <w:rsid w:val="00900FD6"/>
    <w:rsid w:val="0090134E"/>
    <w:rsid w:val="009013EF"/>
    <w:rsid w:val="0090168F"/>
    <w:rsid w:val="009016C9"/>
    <w:rsid w:val="00901762"/>
    <w:rsid w:val="0090191F"/>
    <w:rsid w:val="00901BC9"/>
    <w:rsid w:val="00901C62"/>
    <w:rsid w:val="00901CEE"/>
    <w:rsid w:val="009034CB"/>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8B0"/>
    <w:rsid w:val="00915AB7"/>
    <w:rsid w:val="00915B81"/>
    <w:rsid w:val="00915E48"/>
    <w:rsid w:val="00916157"/>
    <w:rsid w:val="00916B9E"/>
    <w:rsid w:val="0091704E"/>
    <w:rsid w:val="009175A3"/>
    <w:rsid w:val="00917804"/>
    <w:rsid w:val="009178AE"/>
    <w:rsid w:val="00917C15"/>
    <w:rsid w:val="00920223"/>
    <w:rsid w:val="009206A4"/>
    <w:rsid w:val="009211B2"/>
    <w:rsid w:val="009211DD"/>
    <w:rsid w:val="009213F0"/>
    <w:rsid w:val="00921A90"/>
    <w:rsid w:val="00921C83"/>
    <w:rsid w:val="009224CA"/>
    <w:rsid w:val="009225F6"/>
    <w:rsid w:val="009233A9"/>
    <w:rsid w:val="009237FA"/>
    <w:rsid w:val="0092385F"/>
    <w:rsid w:val="009238B7"/>
    <w:rsid w:val="00923B26"/>
    <w:rsid w:val="00923E98"/>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6AB"/>
    <w:rsid w:val="00927A74"/>
    <w:rsid w:val="009300C9"/>
    <w:rsid w:val="00930ACB"/>
    <w:rsid w:val="00931134"/>
    <w:rsid w:val="0093143D"/>
    <w:rsid w:val="00931518"/>
    <w:rsid w:val="00931962"/>
    <w:rsid w:val="0093222A"/>
    <w:rsid w:val="0093287C"/>
    <w:rsid w:val="00932A5B"/>
    <w:rsid w:val="009334EB"/>
    <w:rsid w:val="00933880"/>
    <w:rsid w:val="00933C0D"/>
    <w:rsid w:val="00933F8D"/>
    <w:rsid w:val="00934066"/>
    <w:rsid w:val="00934271"/>
    <w:rsid w:val="00934637"/>
    <w:rsid w:val="00934CA0"/>
    <w:rsid w:val="00934D96"/>
    <w:rsid w:val="00934DC5"/>
    <w:rsid w:val="00934FBD"/>
    <w:rsid w:val="0093579C"/>
    <w:rsid w:val="00935C87"/>
    <w:rsid w:val="00935D1C"/>
    <w:rsid w:val="00935D4F"/>
    <w:rsid w:val="00935DF9"/>
    <w:rsid w:val="00935EA5"/>
    <w:rsid w:val="00936C50"/>
    <w:rsid w:val="009375CD"/>
    <w:rsid w:val="00937910"/>
    <w:rsid w:val="00937E40"/>
    <w:rsid w:val="0094007F"/>
    <w:rsid w:val="0094020A"/>
    <w:rsid w:val="009404F6"/>
    <w:rsid w:val="0094061B"/>
    <w:rsid w:val="00940D78"/>
    <w:rsid w:val="00940E2D"/>
    <w:rsid w:val="009412A4"/>
    <w:rsid w:val="00941435"/>
    <w:rsid w:val="00941720"/>
    <w:rsid w:val="00941D0D"/>
    <w:rsid w:val="009420A2"/>
    <w:rsid w:val="009421FD"/>
    <w:rsid w:val="00942696"/>
    <w:rsid w:val="009426A7"/>
    <w:rsid w:val="00942AB7"/>
    <w:rsid w:val="00942D3D"/>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B51"/>
    <w:rsid w:val="00950D36"/>
    <w:rsid w:val="00950EE2"/>
    <w:rsid w:val="00951DFA"/>
    <w:rsid w:val="00952941"/>
    <w:rsid w:val="00952A36"/>
    <w:rsid w:val="00952DD3"/>
    <w:rsid w:val="00954066"/>
    <w:rsid w:val="0095416C"/>
    <w:rsid w:val="009544D2"/>
    <w:rsid w:val="0095452C"/>
    <w:rsid w:val="00954753"/>
    <w:rsid w:val="009547CF"/>
    <w:rsid w:val="009547EE"/>
    <w:rsid w:val="00954B88"/>
    <w:rsid w:val="009552A7"/>
    <w:rsid w:val="009555BB"/>
    <w:rsid w:val="00955CE5"/>
    <w:rsid w:val="0095610C"/>
    <w:rsid w:val="00956363"/>
    <w:rsid w:val="00956450"/>
    <w:rsid w:val="009566CE"/>
    <w:rsid w:val="00956CB5"/>
    <w:rsid w:val="00957883"/>
    <w:rsid w:val="00960011"/>
    <w:rsid w:val="00960329"/>
    <w:rsid w:val="00960439"/>
    <w:rsid w:val="00960502"/>
    <w:rsid w:val="00960672"/>
    <w:rsid w:val="009606C7"/>
    <w:rsid w:val="009608BC"/>
    <w:rsid w:val="009611F2"/>
    <w:rsid w:val="00961510"/>
    <w:rsid w:val="00961608"/>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1C4"/>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3A"/>
    <w:rsid w:val="009715FB"/>
    <w:rsid w:val="00971611"/>
    <w:rsid w:val="009716BD"/>
    <w:rsid w:val="0097193D"/>
    <w:rsid w:val="00971F69"/>
    <w:rsid w:val="009726D2"/>
    <w:rsid w:val="00972755"/>
    <w:rsid w:val="009728FB"/>
    <w:rsid w:val="00972FE4"/>
    <w:rsid w:val="0097304F"/>
    <w:rsid w:val="009730E7"/>
    <w:rsid w:val="0097324C"/>
    <w:rsid w:val="0097330E"/>
    <w:rsid w:val="00973518"/>
    <w:rsid w:val="00973587"/>
    <w:rsid w:val="009738D1"/>
    <w:rsid w:val="00974DC5"/>
    <w:rsid w:val="00975684"/>
    <w:rsid w:val="009758A1"/>
    <w:rsid w:val="00975DB9"/>
    <w:rsid w:val="00976034"/>
    <w:rsid w:val="00976391"/>
    <w:rsid w:val="00976C0F"/>
    <w:rsid w:val="00976E48"/>
    <w:rsid w:val="009779AE"/>
    <w:rsid w:val="00977C1F"/>
    <w:rsid w:val="00977D00"/>
    <w:rsid w:val="00977E14"/>
    <w:rsid w:val="009802A7"/>
    <w:rsid w:val="00980694"/>
    <w:rsid w:val="009808A3"/>
    <w:rsid w:val="009808EF"/>
    <w:rsid w:val="0098096E"/>
    <w:rsid w:val="00980DD5"/>
    <w:rsid w:val="00980FF5"/>
    <w:rsid w:val="009810E6"/>
    <w:rsid w:val="00981E5A"/>
    <w:rsid w:val="00981F78"/>
    <w:rsid w:val="00982761"/>
    <w:rsid w:val="00982C19"/>
    <w:rsid w:val="00982E4C"/>
    <w:rsid w:val="009832A8"/>
    <w:rsid w:val="009836B9"/>
    <w:rsid w:val="009838AB"/>
    <w:rsid w:val="00983922"/>
    <w:rsid w:val="00983C4D"/>
    <w:rsid w:val="00983E52"/>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72B"/>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BE9"/>
    <w:rsid w:val="00997D81"/>
    <w:rsid w:val="009A01B0"/>
    <w:rsid w:val="009A02C2"/>
    <w:rsid w:val="009A088F"/>
    <w:rsid w:val="009A0D0C"/>
    <w:rsid w:val="009A0DB0"/>
    <w:rsid w:val="009A1C69"/>
    <w:rsid w:val="009A1D73"/>
    <w:rsid w:val="009A2380"/>
    <w:rsid w:val="009A2836"/>
    <w:rsid w:val="009A2A8B"/>
    <w:rsid w:val="009A2DC4"/>
    <w:rsid w:val="009A2FA0"/>
    <w:rsid w:val="009A2FB2"/>
    <w:rsid w:val="009A36D5"/>
    <w:rsid w:val="009A3AD3"/>
    <w:rsid w:val="009A3FBF"/>
    <w:rsid w:val="009A4170"/>
    <w:rsid w:val="009A42FE"/>
    <w:rsid w:val="009A43C1"/>
    <w:rsid w:val="009A450E"/>
    <w:rsid w:val="009A4566"/>
    <w:rsid w:val="009A47F9"/>
    <w:rsid w:val="009A4BE6"/>
    <w:rsid w:val="009A4C3D"/>
    <w:rsid w:val="009A617A"/>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6F0F"/>
    <w:rsid w:val="009B7260"/>
    <w:rsid w:val="009C0054"/>
    <w:rsid w:val="009C02E7"/>
    <w:rsid w:val="009C052C"/>
    <w:rsid w:val="009C0E50"/>
    <w:rsid w:val="009C0E84"/>
    <w:rsid w:val="009C1262"/>
    <w:rsid w:val="009C14AC"/>
    <w:rsid w:val="009C1BFC"/>
    <w:rsid w:val="009C1D78"/>
    <w:rsid w:val="009C1E8C"/>
    <w:rsid w:val="009C2102"/>
    <w:rsid w:val="009C213E"/>
    <w:rsid w:val="009C23D7"/>
    <w:rsid w:val="009C251E"/>
    <w:rsid w:val="009C256D"/>
    <w:rsid w:val="009C2848"/>
    <w:rsid w:val="009C2D5D"/>
    <w:rsid w:val="009C2DD2"/>
    <w:rsid w:val="009C310B"/>
    <w:rsid w:val="009C3348"/>
    <w:rsid w:val="009C357D"/>
    <w:rsid w:val="009C38DD"/>
    <w:rsid w:val="009C3AD7"/>
    <w:rsid w:val="009C3BD9"/>
    <w:rsid w:val="009C3D52"/>
    <w:rsid w:val="009C4593"/>
    <w:rsid w:val="009C46E7"/>
    <w:rsid w:val="009C4EB2"/>
    <w:rsid w:val="009C51CB"/>
    <w:rsid w:val="009C51D5"/>
    <w:rsid w:val="009C56FA"/>
    <w:rsid w:val="009C57B6"/>
    <w:rsid w:val="009C5B86"/>
    <w:rsid w:val="009C5BDB"/>
    <w:rsid w:val="009C6173"/>
    <w:rsid w:val="009C6315"/>
    <w:rsid w:val="009C66BA"/>
    <w:rsid w:val="009C6821"/>
    <w:rsid w:val="009C6A7C"/>
    <w:rsid w:val="009C6B52"/>
    <w:rsid w:val="009C7119"/>
    <w:rsid w:val="009C760A"/>
    <w:rsid w:val="009C7BCF"/>
    <w:rsid w:val="009C7C04"/>
    <w:rsid w:val="009C7DC1"/>
    <w:rsid w:val="009C7DE2"/>
    <w:rsid w:val="009D0004"/>
    <w:rsid w:val="009D087D"/>
    <w:rsid w:val="009D0D3B"/>
    <w:rsid w:val="009D1002"/>
    <w:rsid w:val="009D1CE4"/>
    <w:rsid w:val="009D2283"/>
    <w:rsid w:val="009D2607"/>
    <w:rsid w:val="009D2729"/>
    <w:rsid w:val="009D29AD"/>
    <w:rsid w:val="009D2F52"/>
    <w:rsid w:val="009D3196"/>
    <w:rsid w:val="009D32B1"/>
    <w:rsid w:val="009D37FF"/>
    <w:rsid w:val="009D3D5A"/>
    <w:rsid w:val="009D4302"/>
    <w:rsid w:val="009D44B2"/>
    <w:rsid w:val="009D46FD"/>
    <w:rsid w:val="009D47BA"/>
    <w:rsid w:val="009D499C"/>
    <w:rsid w:val="009D510E"/>
    <w:rsid w:val="009D55C4"/>
    <w:rsid w:val="009D5867"/>
    <w:rsid w:val="009D5D74"/>
    <w:rsid w:val="009D5E36"/>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47E"/>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0F65"/>
    <w:rsid w:val="009F1785"/>
    <w:rsid w:val="009F193B"/>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423"/>
    <w:rsid w:val="00A015A8"/>
    <w:rsid w:val="00A01F46"/>
    <w:rsid w:val="00A02274"/>
    <w:rsid w:val="00A023C2"/>
    <w:rsid w:val="00A02837"/>
    <w:rsid w:val="00A02ABC"/>
    <w:rsid w:val="00A036BA"/>
    <w:rsid w:val="00A03C77"/>
    <w:rsid w:val="00A0403A"/>
    <w:rsid w:val="00A040AC"/>
    <w:rsid w:val="00A0424C"/>
    <w:rsid w:val="00A043E3"/>
    <w:rsid w:val="00A04A3D"/>
    <w:rsid w:val="00A056E0"/>
    <w:rsid w:val="00A0574A"/>
    <w:rsid w:val="00A05C6C"/>
    <w:rsid w:val="00A05FC1"/>
    <w:rsid w:val="00A065C5"/>
    <w:rsid w:val="00A06B2E"/>
    <w:rsid w:val="00A06D63"/>
    <w:rsid w:val="00A07250"/>
    <w:rsid w:val="00A073EB"/>
    <w:rsid w:val="00A07637"/>
    <w:rsid w:val="00A078AA"/>
    <w:rsid w:val="00A07C3C"/>
    <w:rsid w:val="00A10156"/>
    <w:rsid w:val="00A10CB1"/>
    <w:rsid w:val="00A111E1"/>
    <w:rsid w:val="00A1251C"/>
    <w:rsid w:val="00A133CC"/>
    <w:rsid w:val="00A138C9"/>
    <w:rsid w:val="00A13AC5"/>
    <w:rsid w:val="00A13DCB"/>
    <w:rsid w:val="00A13EC0"/>
    <w:rsid w:val="00A1430F"/>
    <w:rsid w:val="00A15067"/>
    <w:rsid w:val="00A15567"/>
    <w:rsid w:val="00A155CB"/>
    <w:rsid w:val="00A15E54"/>
    <w:rsid w:val="00A16419"/>
    <w:rsid w:val="00A1690D"/>
    <w:rsid w:val="00A169BD"/>
    <w:rsid w:val="00A1729F"/>
    <w:rsid w:val="00A17324"/>
    <w:rsid w:val="00A17410"/>
    <w:rsid w:val="00A17617"/>
    <w:rsid w:val="00A2024B"/>
    <w:rsid w:val="00A20918"/>
    <w:rsid w:val="00A209FA"/>
    <w:rsid w:val="00A20D44"/>
    <w:rsid w:val="00A20E44"/>
    <w:rsid w:val="00A215BE"/>
    <w:rsid w:val="00A2186C"/>
    <w:rsid w:val="00A21C59"/>
    <w:rsid w:val="00A22CD3"/>
    <w:rsid w:val="00A22DFE"/>
    <w:rsid w:val="00A23174"/>
    <w:rsid w:val="00A23181"/>
    <w:rsid w:val="00A23258"/>
    <w:rsid w:val="00A23A7D"/>
    <w:rsid w:val="00A243D4"/>
    <w:rsid w:val="00A24755"/>
    <w:rsid w:val="00A2490D"/>
    <w:rsid w:val="00A24AD5"/>
    <w:rsid w:val="00A24D91"/>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391"/>
    <w:rsid w:val="00A36935"/>
    <w:rsid w:val="00A36968"/>
    <w:rsid w:val="00A36D01"/>
    <w:rsid w:val="00A36D87"/>
    <w:rsid w:val="00A36E2C"/>
    <w:rsid w:val="00A37145"/>
    <w:rsid w:val="00A3752B"/>
    <w:rsid w:val="00A37BEB"/>
    <w:rsid w:val="00A37F68"/>
    <w:rsid w:val="00A403A6"/>
    <w:rsid w:val="00A40439"/>
    <w:rsid w:val="00A40474"/>
    <w:rsid w:val="00A40844"/>
    <w:rsid w:val="00A40CA1"/>
    <w:rsid w:val="00A40CB1"/>
    <w:rsid w:val="00A40CD6"/>
    <w:rsid w:val="00A40DFB"/>
    <w:rsid w:val="00A4110D"/>
    <w:rsid w:val="00A41D90"/>
    <w:rsid w:val="00A41E93"/>
    <w:rsid w:val="00A4280F"/>
    <w:rsid w:val="00A42A77"/>
    <w:rsid w:val="00A42EEF"/>
    <w:rsid w:val="00A4339B"/>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C3E"/>
    <w:rsid w:val="00A67EC3"/>
    <w:rsid w:val="00A7030F"/>
    <w:rsid w:val="00A705E3"/>
    <w:rsid w:val="00A70682"/>
    <w:rsid w:val="00A70D6F"/>
    <w:rsid w:val="00A710D4"/>
    <w:rsid w:val="00A712B6"/>
    <w:rsid w:val="00A71D6A"/>
    <w:rsid w:val="00A71DF2"/>
    <w:rsid w:val="00A720C2"/>
    <w:rsid w:val="00A7217E"/>
    <w:rsid w:val="00A72300"/>
    <w:rsid w:val="00A72534"/>
    <w:rsid w:val="00A7367D"/>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AD2"/>
    <w:rsid w:val="00A86C94"/>
    <w:rsid w:val="00A87182"/>
    <w:rsid w:val="00A871B4"/>
    <w:rsid w:val="00A87205"/>
    <w:rsid w:val="00A8720B"/>
    <w:rsid w:val="00A8728F"/>
    <w:rsid w:val="00A87795"/>
    <w:rsid w:val="00A87D5A"/>
    <w:rsid w:val="00A87FF6"/>
    <w:rsid w:val="00A904A1"/>
    <w:rsid w:val="00A906A1"/>
    <w:rsid w:val="00A90AB1"/>
    <w:rsid w:val="00A90ACC"/>
    <w:rsid w:val="00A90B75"/>
    <w:rsid w:val="00A90BE1"/>
    <w:rsid w:val="00A90CEE"/>
    <w:rsid w:val="00A90E9F"/>
    <w:rsid w:val="00A911B1"/>
    <w:rsid w:val="00A918D1"/>
    <w:rsid w:val="00A918E6"/>
    <w:rsid w:val="00A92631"/>
    <w:rsid w:val="00A928F1"/>
    <w:rsid w:val="00A92FB2"/>
    <w:rsid w:val="00A934A3"/>
    <w:rsid w:val="00A938E6"/>
    <w:rsid w:val="00A93A0A"/>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19"/>
    <w:rsid w:val="00AA2FFD"/>
    <w:rsid w:val="00AA363D"/>
    <w:rsid w:val="00AA3811"/>
    <w:rsid w:val="00AA3CDB"/>
    <w:rsid w:val="00AA43C1"/>
    <w:rsid w:val="00AA4544"/>
    <w:rsid w:val="00AA4560"/>
    <w:rsid w:val="00AA4A1C"/>
    <w:rsid w:val="00AA4A58"/>
    <w:rsid w:val="00AA4C29"/>
    <w:rsid w:val="00AA4E66"/>
    <w:rsid w:val="00AA5137"/>
    <w:rsid w:val="00AA51AD"/>
    <w:rsid w:val="00AA5718"/>
    <w:rsid w:val="00AA5864"/>
    <w:rsid w:val="00AA58E9"/>
    <w:rsid w:val="00AA5E92"/>
    <w:rsid w:val="00AA5F58"/>
    <w:rsid w:val="00AA61D6"/>
    <w:rsid w:val="00AA65CE"/>
    <w:rsid w:val="00AA66D3"/>
    <w:rsid w:val="00AA6C91"/>
    <w:rsid w:val="00AA713E"/>
    <w:rsid w:val="00AA7933"/>
    <w:rsid w:val="00AA7B4F"/>
    <w:rsid w:val="00AA7F60"/>
    <w:rsid w:val="00AB0376"/>
    <w:rsid w:val="00AB06BA"/>
    <w:rsid w:val="00AB071F"/>
    <w:rsid w:val="00AB0A41"/>
    <w:rsid w:val="00AB0B0A"/>
    <w:rsid w:val="00AB0E5E"/>
    <w:rsid w:val="00AB1760"/>
    <w:rsid w:val="00AB18AE"/>
    <w:rsid w:val="00AB1FCC"/>
    <w:rsid w:val="00AB23F5"/>
    <w:rsid w:val="00AB2409"/>
    <w:rsid w:val="00AB2452"/>
    <w:rsid w:val="00AB2455"/>
    <w:rsid w:val="00AB290F"/>
    <w:rsid w:val="00AB3569"/>
    <w:rsid w:val="00AB493B"/>
    <w:rsid w:val="00AB4990"/>
    <w:rsid w:val="00AB4F0F"/>
    <w:rsid w:val="00AB5104"/>
    <w:rsid w:val="00AB58A5"/>
    <w:rsid w:val="00AB5EF6"/>
    <w:rsid w:val="00AB6048"/>
    <w:rsid w:val="00AB618E"/>
    <w:rsid w:val="00AB6207"/>
    <w:rsid w:val="00AB6565"/>
    <w:rsid w:val="00AB694B"/>
    <w:rsid w:val="00AB70E3"/>
    <w:rsid w:val="00AB7367"/>
    <w:rsid w:val="00AB7632"/>
    <w:rsid w:val="00AB77E6"/>
    <w:rsid w:val="00AB7D2B"/>
    <w:rsid w:val="00AC02C1"/>
    <w:rsid w:val="00AC03FF"/>
    <w:rsid w:val="00AC0412"/>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BC"/>
    <w:rsid w:val="00AC3DCD"/>
    <w:rsid w:val="00AC4355"/>
    <w:rsid w:val="00AC4A8C"/>
    <w:rsid w:val="00AC5065"/>
    <w:rsid w:val="00AC5746"/>
    <w:rsid w:val="00AC589B"/>
    <w:rsid w:val="00AC5C4B"/>
    <w:rsid w:val="00AC5F02"/>
    <w:rsid w:val="00AC5FF5"/>
    <w:rsid w:val="00AC6324"/>
    <w:rsid w:val="00AC6C8E"/>
    <w:rsid w:val="00AC6F34"/>
    <w:rsid w:val="00AC70B0"/>
    <w:rsid w:val="00AC72D7"/>
    <w:rsid w:val="00AC7460"/>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C92"/>
    <w:rsid w:val="00AD4E01"/>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7A0"/>
    <w:rsid w:val="00AD7992"/>
    <w:rsid w:val="00AD7AFE"/>
    <w:rsid w:val="00AD7EFE"/>
    <w:rsid w:val="00AE0009"/>
    <w:rsid w:val="00AE0569"/>
    <w:rsid w:val="00AE08ED"/>
    <w:rsid w:val="00AE13F6"/>
    <w:rsid w:val="00AE1B78"/>
    <w:rsid w:val="00AE2227"/>
    <w:rsid w:val="00AE263C"/>
    <w:rsid w:val="00AE29C9"/>
    <w:rsid w:val="00AE2A3B"/>
    <w:rsid w:val="00AE2B4E"/>
    <w:rsid w:val="00AE2E23"/>
    <w:rsid w:val="00AE2E7D"/>
    <w:rsid w:val="00AE3547"/>
    <w:rsid w:val="00AE3BDD"/>
    <w:rsid w:val="00AE3F89"/>
    <w:rsid w:val="00AE4244"/>
    <w:rsid w:val="00AE491A"/>
    <w:rsid w:val="00AE4A5C"/>
    <w:rsid w:val="00AE4D2E"/>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95F"/>
    <w:rsid w:val="00AF1AEE"/>
    <w:rsid w:val="00AF2226"/>
    <w:rsid w:val="00AF25AC"/>
    <w:rsid w:val="00AF29A8"/>
    <w:rsid w:val="00AF29BF"/>
    <w:rsid w:val="00AF2F89"/>
    <w:rsid w:val="00AF3873"/>
    <w:rsid w:val="00AF43A8"/>
    <w:rsid w:val="00AF43E9"/>
    <w:rsid w:val="00AF4AC1"/>
    <w:rsid w:val="00AF52AE"/>
    <w:rsid w:val="00AF564B"/>
    <w:rsid w:val="00AF5C0F"/>
    <w:rsid w:val="00AF5E94"/>
    <w:rsid w:val="00AF5F91"/>
    <w:rsid w:val="00AF6BC8"/>
    <w:rsid w:val="00AF6E22"/>
    <w:rsid w:val="00AF7C03"/>
    <w:rsid w:val="00AF7CF9"/>
    <w:rsid w:val="00AF7EBA"/>
    <w:rsid w:val="00B0019B"/>
    <w:rsid w:val="00B007B6"/>
    <w:rsid w:val="00B007D7"/>
    <w:rsid w:val="00B00DF2"/>
    <w:rsid w:val="00B013AE"/>
    <w:rsid w:val="00B016E1"/>
    <w:rsid w:val="00B01737"/>
    <w:rsid w:val="00B0186B"/>
    <w:rsid w:val="00B0191E"/>
    <w:rsid w:val="00B01D14"/>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3F8"/>
    <w:rsid w:val="00B06A17"/>
    <w:rsid w:val="00B06ED6"/>
    <w:rsid w:val="00B072C4"/>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137"/>
    <w:rsid w:val="00B175E8"/>
    <w:rsid w:val="00B1797A"/>
    <w:rsid w:val="00B17E2C"/>
    <w:rsid w:val="00B17F0C"/>
    <w:rsid w:val="00B2019B"/>
    <w:rsid w:val="00B204BD"/>
    <w:rsid w:val="00B205C5"/>
    <w:rsid w:val="00B2086D"/>
    <w:rsid w:val="00B20947"/>
    <w:rsid w:val="00B20C9A"/>
    <w:rsid w:val="00B215D9"/>
    <w:rsid w:val="00B21C54"/>
    <w:rsid w:val="00B2251E"/>
    <w:rsid w:val="00B226C3"/>
    <w:rsid w:val="00B2289B"/>
    <w:rsid w:val="00B22A6A"/>
    <w:rsid w:val="00B22B01"/>
    <w:rsid w:val="00B22DBF"/>
    <w:rsid w:val="00B2321B"/>
    <w:rsid w:val="00B23329"/>
    <w:rsid w:val="00B23502"/>
    <w:rsid w:val="00B23A7B"/>
    <w:rsid w:val="00B2469E"/>
    <w:rsid w:val="00B24762"/>
    <w:rsid w:val="00B24EA4"/>
    <w:rsid w:val="00B250A9"/>
    <w:rsid w:val="00B253AB"/>
    <w:rsid w:val="00B25547"/>
    <w:rsid w:val="00B2560A"/>
    <w:rsid w:val="00B25850"/>
    <w:rsid w:val="00B25AF0"/>
    <w:rsid w:val="00B264BE"/>
    <w:rsid w:val="00B26557"/>
    <w:rsid w:val="00B26647"/>
    <w:rsid w:val="00B26A85"/>
    <w:rsid w:val="00B26E08"/>
    <w:rsid w:val="00B26E66"/>
    <w:rsid w:val="00B27B69"/>
    <w:rsid w:val="00B3000E"/>
    <w:rsid w:val="00B30131"/>
    <w:rsid w:val="00B304F9"/>
    <w:rsid w:val="00B30738"/>
    <w:rsid w:val="00B30BE3"/>
    <w:rsid w:val="00B30E15"/>
    <w:rsid w:val="00B313CD"/>
    <w:rsid w:val="00B31B31"/>
    <w:rsid w:val="00B31C46"/>
    <w:rsid w:val="00B31EE1"/>
    <w:rsid w:val="00B31FBE"/>
    <w:rsid w:val="00B32677"/>
    <w:rsid w:val="00B32AD8"/>
    <w:rsid w:val="00B32D94"/>
    <w:rsid w:val="00B340C8"/>
    <w:rsid w:val="00B34902"/>
    <w:rsid w:val="00B34B83"/>
    <w:rsid w:val="00B34D47"/>
    <w:rsid w:val="00B34FD4"/>
    <w:rsid w:val="00B3523D"/>
    <w:rsid w:val="00B3552D"/>
    <w:rsid w:val="00B359CC"/>
    <w:rsid w:val="00B3604D"/>
    <w:rsid w:val="00B365C4"/>
    <w:rsid w:val="00B3670A"/>
    <w:rsid w:val="00B368DB"/>
    <w:rsid w:val="00B36ED2"/>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0ED"/>
    <w:rsid w:val="00B5130D"/>
    <w:rsid w:val="00B51F96"/>
    <w:rsid w:val="00B521B7"/>
    <w:rsid w:val="00B52221"/>
    <w:rsid w:val="00B52389"/>
    <w:rsid w:val="00B523E2"/>
    <w:rsid w:val="00B5268B"/>
    <w:rsid w:val="00B52B88"/>
    <w:rsid w:val="00B52F35"/>
    <w:rsid w:val="00B53031"/>
    <w:rsid w:val="00B53125"/>
    <w:rsid w:val="00B5388D"/>
    <w:rsid w:val="00B53B70"/>
    <w:rsid w:val="00B53CD0"/>
    <w:rsid w:val="00B540B9"/>
    <w:rsid w:val="00B545B4"/>
    <w:rsid w:val="00B547ED"/>
    <w:rsid w:val="00B54848"/>
    <w:rsid w:val="00B549CB"/>
    <w:rsid w:val="00B549E6"/>
    <w:rsid w:val="00B54F5C"/>
    <w:rsid w:val="00B54FF9"/>
    <w:rsid w:val="00B554AC"/>
    <w:rsid w:val="00B55D39"/>
    <w:rsid w:val="00B56A0E"/>
    <w:rsid w:val="00B56D14"/>
    <w:rsid w:val="00B5729D"/>
    <w:rsid w:val="00B572BE"/>
    <w:rsid w:val="00B577F3"/>
    <w:rsid w:val="00B57DE5"/>
    <w:rsid w:val="00B57E0A"/>
    <w:rsid w:val="00B57E79"/>
    <w:rsid w:val="00B601A9"/>
    <w:rsid w:val="00B6034C"/>
    <w:rsid w:val="00B60555"/>
    <w:rsid w:val="00B6059E"/>
    <w:rsid w:val="00B607A1"/>
    <w:rsid w:val="00B6093A"/>
    <w:rsid w:val="00B60C33"/>
    <w:rsid w:val="00B6106B"/>
    <w:rsid w:val="00B614A3"/>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29"/>
    <w:rsid w:val="00B7288F"/>
    <w:rsid w:val="00B72DBA"/>
    <w:rsid w:val="00B72F96"/>
    <w:rsid w:val="00B73176"/>
    <w:rsid w:val="00B73248"/>
    <w:rsid w:val="00B73286"/>
    <w:rsid w:val="00B73A09"/>
    <w:rsid w:val="00B73AA5"/>
    <w:rsid w:val="00B73B8A"/>
    <w:rsid w:val="00B74751"/>
    <w:rsid w:val="00B74EFB"/>
    <w:rsid w:val="00B756CE"/>
    <w:rsid w:val="00B75CE4"/>
    <w:rsid w:val="00B75E12"/>
    <w:rsid w:val="00B760F4"/>
    <w:rsid w:val="00B764A7"/>
    <w:rsid w:val="00B765C6"/>
    <w:rsid w:val="00B76C45"/>
    <w:rsid w:val="00B76E21"/>
    <w:rsid w:val="00B76EDE"/>
    <w:rsid w:val="00B77880"/>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15"/>
    <w:rsid w:val="00B84177"/>
    <w:rsid w:val="00B8426E"/>
    <w:rsid w:val="00B8458D"/>
    <w:rsid w:val="00B84C84"/>
    <w:rsid w:val="00B84F44"/>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1F5D"/>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09"/>
    <w:rsid w:val="00B97971"/>
    <w:rsid w:val="00B97BCF"/>
    <w:rsid w:val="00B97EA5"/>
    <w:rsid w:val="00BA0AD9"/>
    <w:rsid w:val="00BA0FF7"/>
    <w:rsid w:val="00BA198A"/>
    <w:rsid w:val="00BA1B4B"/>
    <w:rsid w:val="00BA1EAC"/>
    <w:rsid w:val="00BA2066"/>
    <w:rsid w:val="00BA2794"/>
    <w:rsid w:val="00BA293A"/>
    <w:rsid w:val="00BA2F81"/>
    <w:rsid w:val="00BA3DD2"/>
    <w:rsid w:val="00BA3E3E"/>
    <w:rsid w:val="00BA4BE0"/>
    <w:rsid w:val="00BA546D"/>
    <w:rsid w:val="00BA6367"/>
    <w:rsid w:val="00BA668E"/>
    <w:rsid w:val="00BA6988"/>
    <w:rsid w:val="00BA6C7E"/>
    <w:rsid w:val="00BA6FAD"/>
    <w:rsid w:val="00BA7054"/>
    <w:rsid w:val="00BA70AC"/>
    <w:rsid w:val="00BA723B"/>
    <w:rsid w:val="00BA7454"/>
    <w:rsid w:val="00BA7D32"/>
    <w:rsid w:val="00BB045C"/>
    <w:rsid w:val="00BB07B8"/>
    <w:rsid w:val="00BB0816"/>
    <w:rsid w:val="00BB0D1E"/>
    <w:rsid w:val="00BB2541"/>
    <w:rsid w:val="00BB26EC"/>
    <w:rsid w:val="00BB28EC"/>
    <w:rsid w:val="00BB29E1"/>
    <w:rsid w:val="00BB2C97"/>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891"/>
    <w:rsid w:val="00BB6ACC"/>
    <w:rsid w:val="00BB6BE4"/>
    <w:rsid w:val="00BB6C7A"/>
    <w:rsid w:val="00BB6E8E"/>
    <w:rsid w:val="00BB76F6"/>
    <w:rsid w:val="00BB7832"/>
    <w:rsid w:val="00BB787F"/>
    <w:rsid w:val="00BB7B33"/>
    <w:rsid w:val="00BB7EA7"/>
    <w:rsid w:val="00BC0D51"/>
    <w:rsid w:val="00BC111F"/>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115"/>
    <w:rsid w:val="00BC78C6"/>
    <w:rsid w:val="00BC7D6B"/>
    <w:rsid w:val="00BC7F1F"/>
    <w:rsid w:val="00BD0600"/>
    <w:rsid w:val="00BD0853"/>
    <w:rsid w:val="00BD0F35"/>
    <w:rsid w:val="00BD1D5E"/>
    <w:rsid w:val="00BD1E46"/>
    <w:rsid w:val="00BD20A2"/>
    <w:rsid w:val="00BD2108"/>
    <w:rsid w:val="00BD2543"/>
    <w:rsid w:val="00BD2693"/>
    <w:rsid w:val="00BD2E2A"/>
    <w:rsid w:val="00BD3212"/>
    <w:rsid w:val="00BD3618"/>
    <w:rsid w:val="00BD3799"/>
    <w:rsid w:val="00BD3AA1"/>
    <w:rsid w:val="00BD3DEB"/>
    <w:rsid w:val="00BD447F"/>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99A"/>
    <w:rsid w:val="00BE7C6B"/>
    <w:rsid w:val="00BF00E1"/>
    <w:rsid w:val="00BF06DF"/>
    <w:rsid w:val="00BF06E6"/>
    <w:rsid w:val="00BF0F82"/>
    <w:rsid w:val="00BF10BC"/>
    <w:rsid w:val="00BF19C5"/>
    <w:rsid w:val="00BF1B0A"/>
    <w:rsid w:val="00BF1FB6"/>
    <w:rsid w:val="00BF2752"/>
    <w:rsid w:val="00BF2AE3"/>
    <w:rsid w:val="00BF3290"/>
    <w:rsid w:val="00BF32E3"/>
    <w:rsid w:val="00BF3B5F"/>
    <w:rsid w:val="00BF3B65"/>
    <w:rsid w:val="00BF3E62"/>
    <w:rsid w:val="00BF4471"/>
    <w:rsid w:val="00BF462F"/>
    <w:rsid w:val="00BF522D"/>
    <w:rsid w:val="00BF5336"/>
    <w:rsid w:val="00BF5981"/>
    <w:rsid w:val="00BF5E17"/>
    <w:rsid w:val="00BF5E4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2A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890"/>
    <w:rsid w:val="00C12A26"/>
    <w:rsid w:val="00C12D40"/>
    <w:rsid w:val="00C12E10"/>
    <w:rsid w:val="00C12EBA"/>
    <w:rsid w:val="00C12F04"/>
    <w:rsid w:val="00C13475"/>
    <w:rsid w:val="00C13745"/>
    <w:rsid w:val="00C13AA8"/>
    <w:rsid w:val="00C13D4F"/>
    <w:rsid w:val="00C13E99"/>
    <w:rsid w:val="00C14120"/>
    <w:rsid w:val="00C15017"/>
    <w:rsid w:val="00C151D6"/>
    <w:rsid w:val="00C152AD"/>
    <w:rsid w:val="00C152C5"/>
    <w:rsid w:val="00C15741"/>
    <w:rsid w:val="00C15818"/>
    <w:rsid w:val="00C158D0"/>
    <w:rsid w:val="00C160CE"/>
    <w:rsid w:val="00C16208"/>
    <w:rsid w:val="00C1697B"/>
    <w:rsid w:val="00C16D1E"/>
    <w:rsid w:val="00C16F8E"/>
    <w:rsid w:val="00C1767A"/>
    <w:rsid w:val="00C1769B"/>
    <w:rsid w:val="00C17D39"/>
    <w:rsid w:val="00C17E08"/>
    <w:rsid w:val="00C17F8A"/>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226"/>
    <w:rsid w:val="00C2266B"/>
    <w:rsid w:val="00C22862"/>
    <w:rsid w:val="00C2306B"/>
    <w:rsid w:val="00C23C8B"/>
    <w:rsid w:val="00C23D53"/>
    <w:rsid w:val="00C23E31"/>
    <w:rsid w:val="00C24246"/>
    <w:rsid w:val="00C2465B"/>
    <w:rsid w:val="00C248D1"/>
    <w:rsid w:val="00C24DAF"/>
    <w:rsid w:val="00C25BCF"/>
    <w:rsid w:val="00C25EA0"/>
    <w:rsid w:val="00C25FB6"/>
    <w:rsid w:val="00C2600D"/>
    <w:rsid w:val="00C26173"/>
    <w:rsid w:val="00C26918"/>
    <w:rsid w:val="00C26B37"/>
    <w:rsid w:val="00C26D4D"/>
    <w:rsid w:val="00C26D51"/>
    <w:rsid w:val="00C26E8C"/>
    <w:rsid w:val="00C2744D"/>
    <w:rsid w:val="00C27FF2"/>
    <w:rsid w:val="00C306DF"/>
    <w:rsid w:val="00C30A0D"/>
    <w:rsid w:val="00C30B02"/>
    <w:rsid w:val="00C30FC4"/>
    <w:rsid w:val="00C3129C"/>
    <w:rsid w:val="00C31633"/>
    <w:rsid w:val="00C31BA6"/>
    <w:rsid w:val="00C3251A"/>
    <w:rsid w:val="00C3257A"/>
    <w:rsid w:val="00C32B36"/>
    <w:rsid w:val="00C3326A"/>
    <w:rsid w:val="00C33DE5"/>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7AD"/>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122E"/>
    <w:rsid w:val="00C515E1"/>
    <w:rsid w:val="00C51A13"/>
    <w:rsid w:val="00C51DBA"/>
    <w:rsid w:val="00C51EC4"/>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44E"/>
    <w:rsid w:val="00C56D2D"/>
    <w:rsid w:val="00C56D48"/>
    <w:rsid w:val="00C57191"/>
    <w:rsid w:val="00C5726B"/>
    <w:rsid w:val="00C572FB"/>
    <w:rsid w:val="00C5758D"/>
    <w:rsid w:val="00C57805"/>
    <w:rsid w:val="00C60425"/>
    <w:rsid w:val="00C606F4"/>
    <w:rsid w:val="00C60713"/>
    <w:rsid w:val="00C608CA"/>
    <w:rsid w:val="00C60B87"/>
    <w:rsid w:val="00C60FAF"/>
    <w:rsid w:val="00C61486"/>
    <w:rsid w:val="00C6163E"/>
    <w:rsid w:val="00C61E49"/>
    <w:rsid w:val="00C62065"/>
    <w:rsid w:val="00C625CC"/>
    <w:rsid w:val="00C62965"/>
    <w:rsid w:val="00C62AD9"/>
    <w:rsid w:val="00C62D1E"/>
    <w:rsid w:val="00C6341D"/>
    <w:rsid w:val="00C635B9"/>
    <w:rsid w:val="00C63657"/>
    <w:rsid w:val="00C645BF"/>
    <w:rsid w:val="00C6490D"/>
    <w:rsid w:val="00C64E83"/>
    <w:rsid w:val="00C65099"/>
    <w:rsid w:val="00C65554"/>
    <w:rsid w:val="00C65806"/>
    <w:rsid w:val="00C65AA5"/>
    <w:rsid w:val="00C65ABC"/>
    <w:rsid w:val="00C65AE5"/>
    <w:rsid w:val="00C65C0B"/>
    <w:rsid w:val="00C663FC"/>
    <w:rsid w:val="00C66742"/>
    <w:rsid w:val="00C668EB"/>
    <w:rsid w:val="00C67065"/>
    <w:rsid w:val="00C67679"/>
    <w:rsid w:val="00C67710"/>
    <w:rsid w:val="00C6784A"/>
    <w:rsid w:val="00C67876"/>
    <w:rsid w:val="00C6797E"/>
    <w:rsid w:val="00C67CF7"/>
    <w:rsid w:val="00C67D3C"/>
    <w:rsid w:val="00C67D71"/>
    <w:rsid w:val="00C700B8"/>
    <w:rsid w:val="00C70DC2"/>
    <w:rsid w:val="00C712B0"/>
    <w:rsid w:val="00C71DD0"/>
    <w:rsid w:val="00C71FA4"/>
    <w:rsid w:val="00C7221A"/>
    <w:rsid w:val="00C722AD"/>
    <w:rsid w:val="00C7258B"/>
    <w:rsid w:val="00C726A3"/>
    <w:rsid w:val="00C727A9"/>
    <w:rsid w:val="00C72BBD"/>
    <w:rsid w:val="00C73124"/>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C02"/>
    <w:rsid w:val="00C76E32"/>
    <w:rsid w:val="00C7701D"/>
    <w:rsid w:val="00C77104"/>
    <w:rsid w:val="00C77675"/>
    <w:rsid w:val="00C778A4"/>
    <w:rsid w:val="00C778EA"/>
    <w:rsid w:val="00C778F6"/>
    <w:rsid w:val="00C77C25"/>
    <w:rsid w:val="00C77EA1"/>
    <w:rsid w:val="00C80529"/>
    <w:rsid w:val="00C8069B"/>
    <w:rsid w:val="00C8086E"/>
    <w:rsid w:val="00C80C7A"/>
    <w:rsid w:val="00C80E46"/>
    <w:rsid w:val="00C81246"/>
    <w:rsid w:val="00C816B6"/>
    <w:rsid w:val="00C81811"/>
    <w:rsid w:val="00C81995"/>
    <w:rsid w:val="00C81A7E"/>
    <w:rsid w:val="00C81E39"/>
    <w:rsid w:val="00C81FD0"/>
    <w:rsid w:val="00C81FE2"/>
    <w:rsid w:val="00C82521"/>
    <w:rsid w:val="00C8261A"/>
    <w:rsid w:val="00C8287D"/>
    <w:rsid w:val="00C82963"/>
    <w:rsid w:val="00C83B43"/>
    <w:rsid w:val="00C83EBA"/>
    <w:rsid w:val="00C84A35"/>
    <w:rsid w:val="00C84BFA"/>
    <w:rsid w:val="00C85A6D"/>
    <w:rsid w:val="00C85F51"/>
    <w:rsid w:val="00C86203"/>
    <w:rsid w:val="00C869B0"/>
    <w:rsid w:val="00C86F5B"/>
    <w:rsid w:val="00C8714C"/>
    <w:rsid w:val="00C8753A"/>
    <w:rsid w:val="00C8784D"/>
    <w:rsid w:val="00C90186"/>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6D0"/>
    <w:rsid w:val="00CA0940"/>
    <w:rsid w:val="00CA0B70"/>
    <w:rsid w:val="00CA0BB5"/>
    <w:rsid w:val="00CA0DD7"/>
    <w:rsid w:val="00CA1894"/>
    <w:rsid w:val="00CA1A53"/>
    <w:rsid w:val="00CA270E"/>
    <w:rsid w:val="00CA2E41"/>
    <w:rsid w:val="00CA31FD"/>
    <w:rsid w:val="00CA3347"/>
    <w:rsid w:val="00CA34AB"/>
    <w:rsid w:val="00CA35E2"/>
    <w:rsid w:val="00CA3933"/>
    <w:rsid w:val="00CA3D58"/>
    <w:rsid w:val="00CA5681"/>
    <w:rsid w:val="00CA63B8"/>
    <w:rsid w:val="00CA65AF"/>
    <w:rsid w:val="00CA6665"/>
    <w:rsid w:val="00CA6A3E"/>
    <w:rsid w:val="00CA6BBA"/>
    <w:rsid w:val="00CA6C62"/>
    <w:rsid w:val="00CA6E23"/>
    <w:rsid w:val="00CA6E42"/>
    <w:rsid w:val="00CA74C9"/>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B13"/>
    <w:rsid w:val="00CB2B44"/>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0B"/>
    <w:rsid w:val="00CB615A"/>
    <w:rsid w:val="00CB64CB"/>
    <w:rsid w:val="00CB70DE"/>
    <w:rsid w:val="00CB717C"/>
    <w:rsid w:val="00CB7A2D"/>
    <w:rsid w:val="00CB7E3F"/>
    <w:rsid w:val="00CC0018"/>
    <w:rsid w:val="00CC01AD"/>
    <w:rsid w:val="00CC06F4"/>
    <w:rsid w:val="00CC0B75"/>
    <w:rsid w:val="00CC1594"/>
    <w:rsid w:val="00CC19A9"/>
    <w:rsid w:val="00CC230D"/>
    <w:rsid w:val="00CC2635"/>
    <w:rsid w:val="00CC2AE9"/>
    <w:rsid w:val="00CC3230"/>
    <w:rsid w:val="00CC3575"/>
    <w:rsid w:val="00CC390D"/>
    <w:rsid w:val="00CC3AEA"/>
    <w:rsid w:val="00CC3D1B"/>
    <w:rsid w:val="00CC4465"/>
    <w:rsid w:val="00CC4583"/>
    <w:rsid w:val="00CC470A"/>
    <w:rsid w:val="00CC55CE"/>
    <w:rsid w:val="00CC5D0C"/>
    <w:rsid w:val="00CC5E1E"/>
    <w:rsid w:val="00CC65C0"/>
    <w:rsid w:val="00CC71BF"/>
    <w:rsid w:val="00CC72D1"/>
    <w:rsid w:val="00CC732E"/>
    <w:rsid w:val="00CC738E"/>
    <w:rsid w:val="00CC746E"/>
    <w:rsid w:val="00CC79FD"/>
    <w:rsid w:val="00CC7BEC"/>
    <w:rsid w:val="00CC7C19"/>
    <w:rsid w:val="00CD066C"/>
    <w:rsid w:val="00CD0A0B"/>
    <w:rsid w:val="00CD0D8A"/>
    <w:rsid w:val="00CD105A"/>
    <w:rsid w:val="00CD19E3"/>
    <w:rsid w:val="00CD1E72"/>
    <w:rsid w:val="00CD21B0"/>
    <w:rsid w:val="00CD26DF"/>
    <w:rsid w:val="00CD28D7"/>
    <w:rsid w:val="00CD2E99"/>
    <w:rsid w:val="00CD2F6B"/>
    <w:rsid w:val="00CD32F6"/>
    <w:rsid w:val="00CD356A"/>
    <w:rsid w:val="00CD3739"/>
    <w:rsid w:val="00CD3911"/>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5E"/>
    <w:rsid w:val="00CE1094"/>
    <w:rsid w:val="00CE192C"/>
    <w:rsid w:val="00CE1C2F"/>
    <w:rsid w:val="00CE1E58"/>
    <w:rsid w:val="00CE21EC"/>
    <w:rsid w:val="00CE24B0"/>
    <w:rsid w:val="00CE24CB"/>
    <w:rsid w:val="00CE2859"/>
    <w:rsid w:val="00CE32BD"/>
    <w:rsid w:val="00CE37BE"/>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135"/>
    <w:rsid w:val="00CE73C5"/>
    <w:rsid w:val="00CE7EFA"/>
    <w:rsid w:val="00CE7F4A"/>
    <w:rsid w:val="00CE7F63"/>
    <w:rsid w:val="00CF0200"/>
    <w:rsid w:val="00CF05CC"/>
    <w:rsid w:val="00CF07FF"/>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41A"/>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6F3"/>
    <w:rsid w:val="00D01CFA"/>
    <w:rsid w:val="00D0227F"/>
    <w:rsid w:val="00D023E6"/>
    <w:rsid w:val="00D025B1"/>
    <w:rsid w:val="00D026F3"/>
    <w:rsid w:val="00D027E6"/>
    <w:rsid w:val="00D02D6E"/>
    <w:rsid w:val="00D034E1"/>
    <w:rsid w:val="00D0406E"/>
    <w:rsid w:val="00D0419A"/>
    <w:rsid w:val="00D043FA"/>
    <w:rsid w:val="00D0454B"/>
    <w:rsid w:val="00D04933"/>
    <w:rsid w:val="00D04A9C"/>
    <w:rsid w:val="00D04E65"/>
    <w:rsid w:val="00D0514C"/>
    <w:rsid w:val="00D053A3"/>
    <w:rsid w:val="00D053AD"/>
    <w:rsid w:val="00D054F1"/>
    <w:rsid w:val="00D05697"/>
    <w:rsid w:val="00D05775"/>
    <w:rsid w:val="00D0584C"/>
    <w:rsid w:val="00D05C01"/>
    <w:rsid w:val="00D05C22"/>
    <w:rsid w:val="00D05C44"/>
    <w:rsid w:val="00D064E8"/>
    <w:rsid w:val="00D06885"/>
    <w:rsid w:val="00D06E3A"/>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34B"/>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A25"/>
    <w:rsid w:val="00D16B23"/>
    <w:rsid w:val="00D17231"/>
    <w:rsid w:val="00D173A6"/>
    <w:rsid w:val="00D200A6"/>
    <w:rsid w:val="00D20363"/>
    <w:rsid w:val="00D20519"/>
    <w:rsid w:val="00D207E4"/>
    <w:rsid w:val="00D209E0"/>
    <w:rsid w:val="00D20DAF"/>
    <w:rsid w:val="00D20E25"/>
    <w:rsid w:val="00D21D10"/>
    <w:rsid w:val="00D220E7"/>
    <w:rsid w:val="00D223EA"/>
    <w:rsid w:val="00D22B2A"/>
    <w:rsid w:val="00D22DDE"/>
    <w:rsid w:val="00D2369F"/>
    <w:rsid w:val="00D23BE8"/>
    <w:rsid w:val="00D23F35"/>
    <w:rsid w:val="00D23FA7"/>
    <w:rsid w:val="00D24128"/>
    <w:rsid w:val="00D2429A"/>
    <w:rsid w:val="00D24883"/>
    <w:rsid w:val="00D248A3"/>
    <w:rsid w:val="00D24CEA"/>
    <w:rsid w:val="00D254DC"/>
    <w:rsid w:val="00D25815"/>
    <w:rsid w:val="00D25AFB"/>
    <w:rsid w:val="00D260F8"/>
    <w:rsid w:val="00D263A4"/>
    <w:rsid w:val="00D26445"/>
    <w:rsid w:val="00D264BE"/>
    <w:rsid w:val="00D26636"/>
    <w:rsid w:val="00D26CF0"/>
    <w:rsid w:val="00D26E82"/>
    <w:rsid w:val="00D27738"/>
    <w:rsid w:val="00D27866"/>
    <w:rsid w:val="00D27A3A"/>
    <w:rsid w:val="00D27F4D"/>
    <w:rsid w:val="00D305E3"/>
    <w:rsid w:val="00D30ADD"/>
    <w:rsid w:val="00D30BCA"/>
    <w:rsid w:val="00D30E10"/>
    <w:rsid w:val="00D31735"/>
    <w:rsid w:val="00D3219D"/>
    <w:rsid w:val="00D32326"/>
    <w:rsid w:val="00D32DEC"/>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C67"/>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2CB"/>
    <w:rsid w:val="00D5286F"/>
    <w:rsid w:val="00D52A5E"/>
    <w:rsid w:val="00D52AD9"/>
    <w:rsid w:val="00D52BFC"/>
    <w:rsid w:val="00D53109"/>
    <w:rsid w:val="00D5337B"/>
    <w:rsid w:val="00D536A4"/>
    <w:rsid w:val="00D5375D"/>
    <w:rsid w:val="00D53941"/>
    <w:rsid w:val="00D53A98"/>
    <w:rsid w:val="00D5448D"/>
    <w:rsid w:val="00D54F88"/>
    <w:rsid w:val="00D550A9"/>
    <w:rsid w:val="00D55434"/>
    <w:rsid w:val="00D55BF7"/>
    <w:rsid w:val="00D5608C"/>
    <w:rsid w:val="00D5633F"/>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30A"/>
    <w:rsid w:val="00D6349E"/>
    <w:rsid w:val="00D6353C"/>
    <w:rsid w:val="00D63646"/>
    <w:rsid w:val="00D640CB"/>
    <w:rsid w:val="00D644F5"/>
    <w:rsid w:val="00D64617"/>
    <w:rsid w:val="00D64C8B"/>
    <w:rsid w:val="00D64E5E"/>
    <w:rsid w:val="00D65446"/>
    <w:rsid w:val="00D65810"/>
    <w:rsid w:val="00D65934"/>
    <w:rsid w:val="00D65BA8"/>
    <w:rsid w:val="00D65D4C"/>
    <w:rsid w:val="00D65D9F"/>
    <w:rsid w:val="00D6605C"/>
    <w:rsid w:val="00D666F2"/>
    <w:rsid w:val="00D66C80"/>
    <w:rsid w:val="00D66F96"/>
    <w:rsid w:val="00D67056"/>
    <w:rsid w:val="00D6731E"/>
    <w:rsid w:val="00D67582"/>
    <w:rsid w:val="00D6778F"/>
    <w:rsid w:val="00D67925"/>
    <w:rsid w:val="00D67A8F"/>
    <w:rsid w:val="00D705F4"/>
    <w:rsid w:val="00D70678"/>
    <w:rsid w:val="00D70A08"/>
    <w:rsid w:val="00D70C56"/>
    <w:rsid w:val="00D70D59"/>
    <w:rsid w:val="00D71078"/>
    <w:rsid w:val="00D712E0"/>
    <w:rsid w:val="00D71834"/>
    <w:rsid w:val="00D72199"/>
    <w:rsid w:val="00D722E4"/>
    <w:rsid w:val="00D725E8"/>
    <w:rsid w:val="00D72741"/>
    <w:rsid w:val="00D7286C"/>
    <w:rsid w:val="00D72D14"/>
    <w:rsid w:val="00D73080"/>
    <w:rsid w:val="00D73704"/>
    <w:rsid w:val="00D73733"/>
    <w:rsid w:val="00D73B17"/>
    <w:rsid w:val="00D73D54"/>
    <w:rsid w:val="00D7405D"/>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5ADB"/>
    <w:rsid w:val="00D85E95"/>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1F0"/>
    <w:rsid w:val="00D92B8A"/>
    <w:rsid w:val="00D92BBE"/>
    <w:rsid w:val="00D93445"/>
    <w:rsid w:val="00D93A0F"/>
    <w:rsid w:val="00D93E44"/>
    <w:rsid w:val="00D9409B"/>
    <w:rsid w:val="00D9415C"/>
    <w:rsid w:val="00D9419E"/>
    <w:rsid w:val="00D94283"/>
    <w:rsid w:val="00D94932"/>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CCB"/>
    <w:rsid w:val="00DA6CD5"/>
    <w:rsid w:val="00DA6F24"/>
    <w:rsid w:val="00DA7683"/>
    <w:rsid w:val="00DB0457"/>
    <w:rsid w:val="00DB045F"/>
    <w:rsid w:val="00DB05E9"/>
    <w:rsid w:val="00DB0615"/>
    <w:rsid w:val="00DB0A6F"/>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6C4"/>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061"/>
    <w:rsid w:val="00DC22E1"/>
    <w:rsid w:val="00DC25CB"/>
    <w:rsid w:val="00DC27D7"/>
    <w:rsid w:val="00DC289C"/>
    <w:rsid w:val="00DC2AA2"/>
    <w:rsid w:val="00DC3C42"/>
    <w:rsid w:val="00DC447A"/>
    <w:rsid w:val="00DC44C8"/>
    <w:rsid w:val="00DC4A6B"/>
    <w:rsid w:val="00DC4AC6"/>
    <w:rsid w:val="00DC4B5F"/>
    <w:rsid w:val="00DC4D80"/>
    <w:rsid w:val="00DC51C4"/>
    <w:rsid w:val="00DC5354"/>
    <w:rsid w:val="00DC60DA"/>
    <w:rsid w:val="00DC6113"/>
    <w:rsid w:val="00DC61BC"/>
    <w:rsid w:val="00DC6259"/>
    <w:rsid w:val="00DC68F2"/>
    <w:rsid w:val="00DC703D"/>
    <w:rsid w:val="00DC70A4"/>
    <w:rsid w:val="00DC7148"/>
    <w:rsid w:val="00DC7369"/>
    <w:rsid w:val="00DC765C"/>
    <w:rsid w:val="00DD005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2E82"/>
    <w:rsid w:val="00DD30E3"/>
    <w:rsid w:val="00DD355D"/>
    <w:rsid w:val="00DD35A7"/>
    <w:rsid w:val="00DD3898"/>
    <w:rsid w:val="00DD3CBA"/>
    <w:rsid w:val="00DD3D1C"/>
    <w:rsid w:val="00DD45BC"/>
    <w:rsid w:val="00DD4B58"/>
    <w:rsid w:val="00DD4B60"/>
    <w:rsid w:val="00DD55E0"/>
    <w:rsid w:val="00DD5EBD"/>
    <w:rsid w:val="00DD636E"/>
    <w:rsid w:val="00DD63EA"/>
    <w:rsid w:val="00DD6A00"/>
    <w:rsid w:val="00DD7195"/>
    <w:rsid w:val="00DD746E"/>
    <w:rsid w:val="00DD74EE"/>
    <w:rsid w:val="00DD7832"/>
    <w:rsid w:val="00DD7CBA"/>
    <w:rsid w:val="00DD7FEF"/>
    <w:rsid w:val="00DE04C2"/>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9CF"/>
    <w:rsid w:val="00DF0AC6"/>
    <w:rsid w:val="00DF0F31"/>
    <w:rsid w:val="00DF1051"/>
    <w:rsid w:val="00DF13E2"/>
    <w:rsid w:val="00DF146E"/>
    <w:rsid w:val="00DF14F3"/>
    <w:rsid w:val="00DF15B6"/>
    <w:rsid w:val="00DF19BF"/>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3797"/>
    <w:rsid w:val="00E03B81"/>
    <w:rsid w:val="00E04A65"/>
    <w:rsid w:val="00E04DB4"/>
    <w:rsid w:val="00E04DC2"/>
    <w:rsid w:val="00E04DF6"/>
    <w:rsid w:val="00E0518F"/>
    <w:rsid w:val="00E0522D"/>
    <w:rsid w:val="00E052E0"/>
    <w:rsid w:val="00E0541F"/>
    <w:rsid w:val="00E0562E"/>
    <w:rsid w:val="00E0576C"/>
    <w:rsid w:val="00E05B75"/>
    <w:rsid w:val="00E0629D"/>
    <w:rsid w:val="00E068F1"/>
    <w:rsid w:val="00E06932"/>
    <w:rsid w:val="00E069A8"/>
    <w:rsid w:val="00E07AF8"/>
    <w:rsid w:val="00E07FAB"/>
    <w:rsid w:val="00E10432"/>
    <w:rsid w:val="00E1052E"/>
    <w:rsid w:val="00E11063"/>
    <w:rsid w:val="00E11AFF"/>
    <w:rsid w:val="00E11DC5"/>
    <w:rsid w:val="00E11DEE"/>
    <w:rsid w:val="00E1213F"/>
    <w:rsid w:val="00E12E65"/>
    <w:rsid w:val="00E12E70"/>
    <w:rsid w:val="00E12EA9"/>
    <w:rsid w:val="00E12FD6"/>
    <w:rsid w:val="00E13365"/>
    <w:rsid w:val="00E13521"/>
    <w:rsid w:val="00E138B9"/>
    <w:rsid w:val="00E13993"/>
    <w:rsid w:val="00E13A74"/>
    <w:rsid w:val="00E13B9F"/>
    <w:rsid w:val="00E13CB9"/>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97B"/>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7794"/>
    <w:rsid w:val="00E27D56"/>
    <w:rsid w:val="00E303B9"/>
    <w:rsid w:val="00E30882"/>
    <w:rsid w:val="00E30DC2"/>
    <w:rsid w:val="00E30F76"/>
    <w:rsid w:val="00E313B6"/>
    <w:rsid w:val="00E313CC"/>
    <w:rsid w:val="00E3151B"/>
    <w:rsid w:val="00E3165F"/>
    <w:rsid w:val="00E31818"/>
    <w:rsid w:val="00E319EC"/>
    <w:rsid w:val="00E31EEB"/>
    <w:rsid w:val="00E324DF"/>
    <w:rsid w:val="00E326C3"/>
    <w:rsid w:val="00E32795"/>
    <w:rsid w:val="00E33553"/>
    <w:rsid w:val="00E33E8E"/>
    <w:rsid w:val="00E34117"/>
    <w:rsid w:val="00E3478D"/>
    <w:rsid w:val="00E34810"/>
    <w:rsid w:val="00E34909"/>
    <w:rsid w:val="00E34AE8"/>
    <w:rsid w:val="00E35A29"/>
    <w:rsid w:val="00E362A7"/>
    <w:rsid w:val="00E36366"/>
    <w:rsid w:val="00E3665D"/>
    <w:rsid w:val="00E367D2"/>
    <w:rsid w:val="00E37672"/>
    <w:rsid w:val="00E37A81"/>
    <w:rsid w:val="00E37C5E"/>
    <w:rsid w:val="00E40910"/>
    <w:rsid w:val="00E40E55"/>
    <w:rsid w:val="00E410BA"/>
    <w:rsid w:val="00E4212A"/>
    <w:rsid w:val="00E4263F"/>
    <w:rsid w:val="00E4297D"/>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964"/>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10"/>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76"/>
    <w:rsid w:val="00E617D1"/>
    <w:rsid w:val="00E61EA3"/>
    <w:rsid w:val="00E622B1"/>
    <w:rsid w:val="00E626BA"/>
    <w:rsid w:val="00E62A0A"/>
    <w:rsid w:val="00E636C0"/>
    <w:rsid w:val="00E63A58"/>
    <w:rsid w:val="00E63F4D"/>
    <w:rsid w:val="00E64381"/>
    <w:rsid w:val="00E64F80"/>
    <w:rsid w:val="00E65222"/>
    <w:rsid w:val="00E65995"/>
    <w:rsid w:val="00E65C1A"/>
    <w:rsid w:val="00E65D2B"/>
    <w:rsid w:val="00E65F33"/>
    <w:rsid w:val="00E66160"/>
    <w:rsid w:val="00E66520"/>
    <w:rsid w:val="00E66BB3"/>
    <w:rsid w:val="00E67F60"/>
    <w:rsid w:val="00E67FFA"/>
    <w:rsid w:val="00E70286"/>
    <w:rsid w:val="00E70787"/>
    <w:rsid w:val="00E710BA"/>
    <w:rsid w:val="00E71C13"/>
    <w:rsid w:val="00E728BD"/>
    <w:rsid w:val="00E72A27"/>
    <w:rsid w:val="00E732EB"/>
    <w:rsid w:val="00E73A69"/>
    <w:rsid w:val="00E73C4D"/>
    <w:rsid w:val="00E7403B"/>
    <w:rsid w:val="00E743B6"/>
    <w:rsid w:val="00E7474C"/>
    <w:rsid w:val="00E74E22"/>
    <w:rsid w:val="00E75041"/>
    <w:rsid w:val="00E751D7"/>
    <w:rsid w:val="00E754C1"/>
    <w:rsid w:val="00E754FB"/>
    <w:rsid w:val="00E75679"/>
    <w:rsid w:val="00E757F7"/>
    <w:rsid w:val="00E75ADB"/>
    <w:rsid w:val="00E75CBB"/>
    <w:rsid w:val="00E7616C"/>
    <w:rsid w:val="00E762EF"/>
    <w:rsid w:val="00E77ADF"/>
    <w:rsid w:val="00E77D08"/>
    <w:rsid w:val="00E80237"/>
    <w:rsid w:val="00E80403"/>
    <w:rsid w:val="00E80702"/>
    <w:rsid w:val="00E807FC"/>
    <w:rsid w:val="00E8131F"/>
    <w:rsid w:val="00E81616"/>
    <w:rsid w:val="00E81668"/>
    <w:rsid w:val="00E8236D"/>
    <w:rsid w:val="00E82551"/>
    <w:rsid w:val="00E82C5F"/>
    <w:rsid w:val="00E82D93"/>
    <w:rsid w:val="00E83D36"/>
    <w:rsid w:val="00E83D41"/>
    <w:rsid w:val="00E83F53"/>
    <w:rsid w:val="00E840B2"/>
    <w:rsid w:val="00E845C2"/>
    <w:rsid w:val="00E85201"/>
    <w:rsid w:val="00E85307"/>
    <w:rsid w:val="00E85C2C"/>
    <w:rsid w:val="00E85D04"/>
    <w:rsid w:val="00E861C8"/>
    <w:rsid w:val="00E8659C"/>
    <w:rsid w:val="00E87572"/>
    <w:rsid w:val="00E87839"/>
    <w:rsid w:val="00E9088E"/>
    <w:rsid w:val="00E90D24"/>
    <w:rsid w:val="00E90F23"/>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414"/>
    <w:rsid w:val="00EA5EFD"/>
    <w:rsid w:val="00EA61F9"/>
    <w:rsid w:val="00EA6600"/>
    <w:rsid w:val="00EA6BD8"/>
    <w:rsid w:val="00EA6EEB"/>
    <w:rsid w:val="00EA70B4"/>
    <w:rsid w:val="00EA7120"/>
    <w:rsid w:val="00EA7437"/>
    <w:rsid w:val="00EA7931"/>
    <w:rsid w:val="00EA7AFD"/>
    <w:rsid w:val="00EA7C0E"/>
    <w:rsid w:val="00EA7E4B"/>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4A69"/>
    <w:rsid w:val="00EB58AE"/>
    <w:rsid w:val="00EB663B"/>
    <w:rsid w:val="00EB6888"/>
    <w:rsid w:val="00EB6F9E"/>
    <w:rsid w:val="00EB737C"/>
    <w:rsid w:val="00EB79BE"/>
    <w:rsid w:val="00EB7E44"/>
    <w:rsid w:val="00EB7F14"/>
    <w:rsid w:val="00EC0153"/>
    <w:rsid w:val="00EC0496"/>
    <w:rsid w:val="00EC06BB"/>
    <w:rsid w:val="00EC0BE6"/>
    <w:rsid w:val="00EC146F"/>
    <w:rsid w:val="00EC16A8"/>
    <w:rsid w:val="00EC1833"/>
    <w:rsid w:val="00EC1931"/>
    <w:rsid w:val="00EC2024"/>
    <w:rsid w:val="00EC20BC"/>
    <w:rsid w:val="00EC21F1"/>
    <w:rsid w:val="00EC2379"/>
    <w:rsid w:val="00EC29FA"/>
    <w:rsid w:val="00EC2F7E"/>
    <w:rsid w:val="00EC311A"/>
    <w:rsid w:val="00EC32E9"/>
    <w:rsid w:val="00EC393D"/>
    <w:rsid w:val="00EC39BB"/>
    <w:rsid w:val="00EC3A73"/>
    <w:rsid w:val="00EC3BF8"/>
    <w:rsid w:val="00EC4047"/>
    <w:rsid w:val="00EC505F"/>
    <w:rsid w:val="00EC5068"/>
    <w:rsid w:val="00EC5158"/>
    <w:rsid w:val="00EC52EB"/>
    <w:rsid w:val="00EC555B"/>
    <w:rsid w:val="00EC5648"/>
    <w:rsid w:val="00EC593E"/>
    <w:rsid w:val="00EC5DE8"/>
    <w:rsid w:val="00EC5F70"/>
    <w:rsid w:val="00EC5FB4"/>
    <w:rsid w:val="00EC64DF"/>
    <w:rsid w:val="00EC6B04"/>
    <w:rsid w:val="00EC78A1"/>
    <w:rsid w:val="00EC7F2E"/>
    <w:rsid w:val="00ED01C8"/>
    <w:rsid w:val="00ED09D6"/>
    <w:rsid w:val="00ED0BCA"/>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720"/>
    <w:rsid w:val="00ED4974"/>
    <w:rsid w:val="00ED4CF2"/>
    <w:rsid w:val="00ED507F"/>
    <w:rsid w:val="00ED5101"/>
    <w:rsid w:val="00ED5120"/>
    <w:rsid w:val="00ED5372"/>
    <w:rsid w:val="00ED55A6"/>
    <w:rsid w:val="00ED5718"/>
    <w:rsid w:val="00ED62FD"/>
    <w:rsid w:val="00ED65F0"/>
    <w:rsid w:val="00ED6F49"/>
    <w:rsid w:val="00ED74E5"/>
    <w:rsid w:val="00ED7686"/>
    <w:rsid w:val="00ED7709"/>
    <w:rsid w:val="00ED7A25"/>
    <w:rsid w:val="00ED7C55"/>
    <w:rsid w:val="00ED7CC7"/>
    <w:rsid w:val="00EE014B"/>
    <w:rsid w:val="00EE0284"/>
    <w:rsid w:val="00EE0567"/>
    <w:rsid w:val="00EE139E"/>
    <w:rsid w:val="00EE1D36"/>
    <w:rsid w:val="00EE1EA5"/>
    <w:rsid w:val="00EE1EA6"/>
    <w:rsid w:val="00EE2C4F"/>
    <w:rsid w:val="00EE2FE7"/>
    <w:rsid w:val="00EE2FFD"/>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F24"/>
    <w:rsid w:val="00EE7FA7"/>
    <w:rsid w:val="00EF0191"/>
    <w:rsid w:val="00EF0555"/>
    <w:rsid w:val="00EF05DD"/>
    <w:rsid w:val="00EF086F"/>
    <w:rsid w:val="00EF09DC"/>
    <w:rsid w:val="00EF0D0F"/>
    <w:rsid w:val="00EF0E47"/>
    <w:rsid w:val="00EF1027"/>
    <w:rsid w:val="00EF13CC"/>
    <w:rsid w:val="00EF19C9"/>
    <w:rsid w:val="00EF2172"/>
    <w:rsid w:val="00EF21C3"/>
    <w:rsid w:val="00EF2453"/>
    <w:rsid w:val="00EF25CA"/>
    <w:rsid w:val="00EF272B"/>
    <w:rsid w:val="00EF2907"/>
    <w:rsid w:val="00EF3325"/>
    <w:rsid w:val="00EF3390"/>
    <w:rsid w:val="00EF3499"/>
    <w:rsid w:val="00EF40A3"/>
    <w:rsid w:val="00EF47C7"/>
    <w:rsid w:val="00EF4858"/>
    <w:rsid w:val="00EF5A32"/>
    <w:rsid w:val="00EF5B80"/>
    <w:rsid w:val="00EF6954"/>
    <w:rsid w:val="00EF6FE8"/>
    <w:rsid w:val="00F0045D"/>
    <w:rsid w:val="00F004A9"/>
    <w:rsid w:val="00F00766"/>
    <w:rsid w:val="00F00ABD"/>
    <w:rsid w:val="00F00BEB"/>
    <w:rsid w:val="00F00CE2"/>
    <w:rsid w:val="00F00D60"/>
    <w:rsid w:val="00F010EF"/>
    <w:rsid w:val="00F01450"/>
    <w:rsid w:val="00F01535"/>
    <w:rsid w:val="00F01910"/>
    <w:rsid w:val="00F01F80"/>
    <w:rsid w:val="00F02FBE"/>
    <w:rsid w:val="00F03143"/>
    <w:rsid w:val="00F031E3"/>
    <w:rsid w:val="00F033EF"/>
    <w:rsid w:val="00F03811"/>
    <w:rsid w:val="00F045A5"/>
    <w:rsid w:val="00F0469D"/>
    <w:rsid w:val="00F05120"/>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055"/>
    <w:rsid w:val="00F11A01"/>
    <w:rsid w:val="00F11C73"/>
    <w:rsid w:val="00F120C5"/>
    <w:rsid w:val="00F12181"/>
    <w:rsid w:val="00F12720"/>
    <w:rsid w:val="00F12735"/>
    <w:rsid w:val="00F13D37"/>
    <w:rsid w:val="00F1416E"/>
    <w:rsid w:val="00F143D5"/>
    <w:rsid w:val="00F14B49"/>
    <w:rsid w:val="00F14D9F"/>
    <w:rsid w:val="00F14F43"/>
    <w:rsid w:val="00F15077"/>
    <w:rsid w:val="00F15D7C"/>
    <w:rsid w:val="00F15DB4"/>
    <w:rsid w:val="00F15EA7"/>
    <w:rsid w:val="00F15F33"/>
    <w:rsid w:val="00F1672E"/>
    <w:rsid w:val="00F16AEA"/>
    <w:rsid w:val="00F16BAF"/>
    <w:rsid w:val="00F16D27"/>
    <w:rsid w:val="00F17876"/>
    <w:rsid w:val="00F179C2"/>
    <w:rsid w:val="00F179C6"/>
    <w:rsid w:val="00F179F9"/>
    <w:rsid w:val="00F20542"/>
    <w:rsid w:val="00F205F3"/>
    <w:rsid w:val="00F2061C"/>
    <w:rsid w:val="00F2063D"/>
    <w:rsid w:val="00F20C59"/>
    <w:rsid w:val="00F21147"/>
    <w:rsid w:val="00F2117E"/>
    <w:rsid w:val="00F211AE"/>
    <w:rsid w:val="00F213BA"/>
    <w:rsid w:val="00F2164A"/>
    <w:rsid w:val="00F2192B"/>
    <w:rsid w:val="00F22252"/>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07F"/>
    <w:rsid w:val="00F3317A"/>
    <w:rsid w:val="00F331BC"/>
    <w:rsid w:val="00F33A7B"/>
    <w:rsid w:val="00F3423B"/>
    <w:rsid w:val="00F3430E"/>
    <w:rsid w:val="00F343E8"/>
    <w:rsid w:val="00F3457A"/>
    <w:rsid w:val="00F349F2"/>
    <w:rsid w:val="00F34A09"/>
    <w:rsid w:val="00F35BAF"/>
    <w:rsid w:val="00F35C1A"/>
    <w:rsid w:val="00F3680A"/>
    <w:rsid w:val="00F3697A"/>
    <w:rsid w:val="00F36C42"/>
    <w:rsid w:val="00F37392"/>
    <w:rsid w:val="00F37AF1"/>
    <w:rsid w:val="00F37B13"/>
    <w:rsid w:val="00F401B1"/>
    <w:rsid w:val="00F40A10"/>
    <w:rsid w:val="00F41657"/>
    <w:rsid w:val="00F41B0A"/>
    <w:rsid w:val="00F41DCC"/>
    <w:rsid w:val="00F41F34"/>
    <w:rsid w:val="00F41F96"/>
    <w:rsid w:val="00F42022"/>
    <w:rsid w:val="00F42AEA"/>
    <w:rsid w:val="00F43148"/>
    <w:rsid w:val="00F431CD"/>
    <w:rsid w:val="00F43398"/>
    <w:rsid w:val="00F43451"/>
    <w:rsid w:val="00F43B65"/>
    <w:rsid w:val="00F44085"/>
    <w:rsid w:val="00F44377"/>
    <w:rsid w:val="00F443DA"/>
    <w:rsid w:val="00F4443A"/>
    <w:rsid w:val="00F44613"/>
    <w:rsid w:val="00F44AC3"/>
    <w:rsid w:val="00F4537E"/>
    <w:rsid w:val="00F45609"/>
    <w:rsid w:val="00F45BAC"/>
    <w:rsid w:val="00F466A4"/>
    <w:rsid w:val="00F467DA"/>
    <w:rsid w:val="00F46905"/>
    <w:rsid w:val="00F46AB2"/>
    <w:rsid w:val="00F46B25"/>
    <w:rsid w:val="00F46FD7"/>
    <w:rsid w:val="00F4713C"/>
    <w:rsid w:val="00F472A3"/>
    <w:rsid w:val="00F472CD"/>
    <w:rsid w:val="00F476C9"/>
    <w:rsid w:val="00F47A26"/>
    <w:rsid w:val="00F47C33"/>
    <w:rsid w:val="00F47D16"/>
    <w:rsid w:val="00F5006C"/>
    <w:rsid w:val="00F50365"/>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916"/>
    <w:rsid w:val="00F54ACF"/>
    <w:rsid w:val="00F54DA8"/>
    <w:rsid w:val="00F551C9"/>
    <w:rsid w:val="00F5529C"/>
    <w:rsid w:val="00F55ECD"/>
    <w:rsid w:val="00F56246"/>
    <w:rsid w:val="00F56348"/>
    <w:rsid w:val="00F5649F"/>
    <w:rsid w:val="00F56559"/>
    <w:rsid w:val="00F56A07"/>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55B"/>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F40"/>
    <w:rsid w:val="00F75642"/>
    <w:rsid w:val="00F75AA5"/>
    <w:rsid w:val="00F75BBC"/>
    <w:rsid w:val="00F75FD0"/>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DF"/>
    <w:rsid w:val="00F87FEA"/>
    <w:rsid w:val="00F90223"/>
    <w:rsid w:val="00F9049E"/>
    <w:rsid w:val="00F90581"/>
    <w:rsid w:val="00F9096A"/>
    <w:rsid w:val="00F9105D"/>
    <w:rsid w:val="00F91426"/>
    <w:rsid w:val="00F91545"/>
    <w:rsid w:val="00F9159A"/>
    <w:rsid w:val="00F915B3"/>
    <w:rsid w:val="00F919E0"/>
    <w:rsid w:val="00F91A78"/>
    <w:rsid w:val="00F91AD7"/>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761"/>
    <w:rsid w:val="00F949F4"/>
    <w:rsid w:val="00F95319"/>
    <w:rsid w:val="00F95392"/>
    <w:rsid w:val="00F953F8"/>
    <w:rsid w:val="00F95972"/>
    <w:rsid w:val="00F959F4"/>
    <w:rsid w:val="00F95BBB"/>
    <w:rsid w:val="00F962BA"/>
    <w:rsid w:val="00F965F2"/>
    <w:rsid w:val="00F966E6"/>
    <w:rsid w:val="00F96A69"/>
    <w:rsid w:val="00F96FA8"/>
    <w:rsid w:val="00F971DA"/>
    <w:rsid w:val="00F97611"/>
    <w:rsid w:val="00F97653"/>
    <w:rsid w:val="00F976A4"/>
    <w:rsid w:val="00F97D19"/>
    <w:rsid w:val="00F97E7A"/>
    <w:rsid w:val="00FA0721"/>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4E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797"/>
    <w:rsid w:val="00FB484F"/>
    <w:rsid w:val="00FB4AB0"/>
    <w:rsid w:val="00FB4D27"/>
    <w:rsid w:val="00FB50CE"/>
    <w:rsid w:val="00FB52C9"/>
    <w:rsid w:val="00FB5F8E"/>
    <w:rsid w:val="00FB611D"/>
    <w:rsid w:val="00FB66B2"/>
    <w:rsid w:val="00FB6B34"/>
    <w:rsid w:val="00FB6E6C"/>
    <w:rsid w:val="00FB7656"/>
    <w:rsid w:val="00FB7DA0"/>
    <w:rsid w:val="00FB7E25"/>
    <w:rsid w:val="00FB7E32"/>
    <w:rsid w:val="00FB7FBA"/>
    <w:rsid w:val="00FC0159"/>
    <w:rsid w:val="00FC0997"/>
    <w:rsid w:val="00FC0C0E"/>
    <w:rsid w:val="00FC0E2B"/>
    <w:rsid w:val="00FC0E50"/>
    <w:rsid w:val="00FC0F10"/>
    <w:rsid w:val="00FC1034"/>
    <w:rsid w:val="00FC1719"/>
    <w:rsid w:val="00FC1821"/>
    <w:rsid w:val="00FC19E5"/>
    <w:rsid w:val="00FC1DE4"/>
    <w:rsid w:val="00FC211F"/>
    <w:rsid w:val="00FC23B9"/>
    <w:rsid w:val="00FC254F"/>
    <w:rsid w:val="00FC2CCC"/>
    <w:rsid w:val="00FC2EC7"/>
    <w:rsid w:val="00FC3AEE"/>
    <w:rsid w:val="00FC3E0D"/>
    <w:rsid w:val="00FC3E2F"/>
    <w:rsid w:val="00FC3E4F"/>
    <w:rsid w:val="00FC45D0"/>
    <w:rsid w:val="00FC471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7C8"/>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E7B37"/>
    <w:rsid w:val="00FF0056"/>
    <w:rsid w:val="00FF0485"/>
    <w:rsid w:val="00FF12D4"/>
    <w:rsid w:val="00FF1692"/>
    <w:rsid w:val="00FF16F2"/>
    <w:rsid w:val="00FF1A3D"/>
    <w:rsid w:val="00FF1A78"/>
    <w:rsid w:val="00FF1E70"/>
    <w:rsid w:val="00FF2046"/>
    <w:rsid w:val="00FF230C"/>
    <w:rsid w:val="00FF24A1"/>
    <w:rsid w:val="00FF26E4"/>
    <w:rsid w:val="00FF2B5B"/>
    <w:rsid w:val="00FF2E66"/>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0A394E"/>
  <w15:docId w15:val="{BBB49EF5-6EA8-415F-9F4C-C243230CF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16B7"/>
    <w:pPr>
      <w:widowControl w:val="0"/>
    </w:pPr>
    <w:rPr>
      <w:rFonts w:asciiTheme="minorHAnsi" w:eastAsiaTheme="minorEastAsia" w:hAnsiTheme="minorHAnsi" w:cstheme="minorBidi"/>
      <w:kern w:val="2"/>
      <w:sz w:val="24"/>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0E16B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E16B7"/>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val="en-GB" w:eastAsia="en-US"/>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DocumentMap">
    <w:name w:val="Document Map"/>
    <w:basedOn w:val="Normal"/>
    <w:semiHidden/>
    <w:qFormat/>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rPr>
      <w:lang w:eastAsia="en-US"/>
    </w:r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清單段落1 Char,¥¡¡¡¡ì¬º¥¹¥È¶ÎÂä Char,ÁÐ³ö¶ÎÂä Char,列表段落1 Char,—ño’i—Ž Char,¥ê¥¹¥È¶ÎÂä Char,Paragrafo elenco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qFormat/>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styleId="UnresolvedMention">
    <w:name w:val="Unresolved Mention"/>
    <w:basedOn w:val="DefaultParagraphFont"/>
    <w:uiPriority w:val="99"/>
    <w:semiHidden/>
    <w:unhideWhenUsed/>
    <w:rsid w:val="008D311D"/>
    <w:rPr>
      <w:color w:val="605E5C"/>
      <w:shd w:val="clear" w:color="auto" w:fill="E1DFDD"/>
    </w:rPr>
  </w:style>
  <w:style w:type="character" w:customStyle="1" w:styleId="Heading2Char">
    <w:name w:val="Heading 2 Char"/>
    <w:aliases w:val="H2 Char,h2 Char,DO NOT USE_h2 Char,h21 Char,Heading 2 3GPP Char"/>
    <w:basedOn w:val="DefaultParagraphFont"/>
    <w:link w:val="Heading2"/>
    <w:rsid w:val="00CA6C62"/>
    <w:rPr>
      <w:rFonts w:ascii="Arial" w:hAnsi="Arial"/>
      <w:sz w:val="32"/>
      <w:lang w:val="en-GB" w:eastAsia="en-US"/>
    </w:rPr>
  </w:style>
  <w:style w:type="character" w:customStyle="1" w:styleId="Heading3Char">
    <w:name w:val="Heading 3 Char"/>
    <w:aliases w:val="Heading 3 3GPP Char"/>
    <w:basedOn w:val="DefaultParagraphFont"/>
    <w:link w:val="Heading3"/>
    <w:rsid w:val="00196A8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845329">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4691350">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2480454">
      <w:bodyDiv w:val="1"/>
      <w:marLeft w:val="0"/>
      <w:marRight w:val="0"/>
      <w:marTop w:val="0"/>
      <w:marBottom w:val="0"/>
      <w:divBdr>
        <w:top w:val="none" w:sz="0" w:space="0" w:color="auto"/>
        <w:left w:val="none" w:sz="0" w:space="0" w:color="auto"/>
        <w:bottom w:val="none" w:sz="0" w:space="0" w:color="auto"/>
        <w:right w:val="none" w:sz="0" w:space="0" w:color="auto"/>
      </w:divBdr>
    </w:div>
    <w:div w:id="135411815">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37964743">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59855072">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9108762">
      <w:bodyDiv w:val="1"/>
      <w:marLeft w:val="0"/>
      <w:marRight w:val="0"/>
      <w:marTop w:val="0"/>
      <w:marBottom w:val="0"/>
      <w:divBdr>
        <w:top w:val="none" w:sz="0" w:space="0" w:color="auto"/>
        <w:left w:val="none" w:sz="0" w:space="0" w:color="auto"/>
        <w:bottom w:val="none" w:sz="0" w:space="0" w:color="auto"/>
        <w:right w:val="none" w:sz="0" w:space="0" w:color="auto"/>
      </w:divBdr>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349615">
      <w:bodyDiv w:val="1"/>
      <w:marLeft w:val="0"/>
      <w:marRight w:val="0"/>
      <w:marTop w:val="0"/>
      <w:marBottom w:val="0"/>
      <w:divBdr>
        <w:top w:val="none" w:sz="0" w:space="0" w:color="auto"/>
        <w:left w:val="none" w:sz="0" w:space="0" w:color="auto"/>
        <w:bottom w:val="none" w:sz="0" w:space="0" w:color="auto"/>
        <w:right w:val="none" w:sz="0" w:space="0" w:color="auto"/>
      </w:divBdr>
    </w:div>
    <w:div w:id="232468765">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1332811">
      <w:bodyDiv w:val="1"/>
      <w:marLeft w:val="0"/>
      <w:marRight w:val="0"/>
      <w:marTop w:val="0"/>
      <w:marBottom w:val="0"/>
      <w:divBdr>
        <w:top w:val="none" w:sz="0" w:space="0" w:color="auto"/>
        <w:left w:val="none" w:sz="0" w:space="0" w:color="auto"/>
        <w:bottom w:val="none" w:sz="0" w:space="0" w:color="auto"/>
        <w:right w:val="none" w:sz="0" w:space="0" w:color="auto"/>
      </w:divBdr>
    </w:div>
    <w:div w:id="247539044">
      <w:bodyDiv w:val="1"/>
      <w:marLeft w:val="0"/>
      <w:marRight w:val="0"/>
      <w:marTop w:val="0"/>
      <w:marBottom w:val="0"/>
      <w:divBdr>
        <w:top w:val="none" w:sz="0" w:space="0" w:color="auto"/>
        <w:left w:val="none" w:sz="0" w:space="0" w:color="auto"/>
        <w:bottom w:val="none" w:sz="0" w:space="0" w:color="auto"/>
        <w:right w:val="none" w:sz="0" w:space="0" w:color="auto"/>
      </w:divBdr>
    </w:div>
    <w:div w:id="26689454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79066470">
      <w:bodyDiv w:val="1"/>
      <w:marLeft w:val="0"/>
      <w:marRight w:val="0"/>
      <w:marTop w:val="0"/>
      <w:marBottom w:val="0"/>
      <w:divBdr>
        <w:top w:val="none" w:sz="0" w:space="0" w:color="auto"/>
        <w:left w:val="none" w:sz="0" w:space="0" w:color="auto"/>
        <w:bottom w:val="none" w:sz="0" w:space="0" w:color="auto"/>
        <w:right w:val="none" w:sz="0" w:space="0" w:color="auto"/>
      </w:divBdr>
      <w:divsChild>
        <w:div w:id="1181896159">
          <w:marLeft w:val="0"/>
          <w:marRight w:val="0"/>
          <w:marTop w:val="0"/>
          <w:marBottom w:val="0"/>
          <w:divBdr>
            <w:top w:val="none" w:sz="0" w:space="0" w:color="auto"/>
            <w:left w:val="none" w:sz="0" w:space="0" w:color="auto"/>
            <w:bottom w:val="none" w:sz="0" w:space="0" w:color="auto"/>
            <w:right w:val="none" w:sz="0" w:space="0" w:color="auto"/>
          </w:divBdr>
        </w:div>
      </w:divsChild>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37998336">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7629001">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644051">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7161754">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122096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1677846">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49269995">
      <w:bodyDiv w:val="1"/>
      <w:marLeft w:val="0"/>
      <w:marRight w:val="0"/>
      <w:marTop w:val="0"/>
      <w:marBottom w:val="0"/>
      <w:divBdr>
        <w:top w:val="none" w:sz="0" w:space="0" w:color="auto"/>
        <w:left w:val="none" w:sz="0" w:space="0" w:color="auto"/>
        <w:bottom w:val="none" w:sz="0" w:space="0" w:color="auto"/>
        <w:right w:val="none" w:sz="0" w:space="0" w:color="auto"/>
      </w:divBdr>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237331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88124692">
      <w:bodyDiv w:val="1"/>
      <w:marLeft w:val="0"/>
      <w:marRight w:val="0"/>
      <w:marTop w:val="0"/>
      <w:marBottom w:val="0"/>
      <w:divBdr>
        <w:top w:val="none" w:sz="0" w:space="0" w:color="auto"/>
        <w:left w:val="none" w:sz="0" w:space="0" w:color="auto"/>
        <w:bottom w:val="none" w:sz="0" w:space="0" w:color="auto"/>
        <w:right w:val="none" w:sz="0" w:space="0" w:color="auto"/>
      </w:divBdr>
    </w:div>
    <w:div w:id="601953851">
      <w:bodyDiv w:val="1"/>
      <w:marLeft w:val="0"/>
      <w:marRight w:val="0"/>
      <w:marTop w:val="0"/>
      <w:marBottom w:val="0"/>
      <w:divBdr>
        <w:top w:val="none" w:sz="0" w:space="0" w:color="auto"/>
        <w:left w:val="none" w:sz="0" w:space="0" w:color="auto"/>
        <w:bottom w:val="none" w:sz="0" w:space="0" w:color="auto"/>
        <w:right w:val="none" w:sz="0" w:space="0" w:color="auto"/>
      </w:divBdr>
      <w:divsChild>
        <w:div w:id="1237860581">
          <w:marLeft w:val="0"/>
          <w:marRight w:val="0"/>
          <w:marTop w:val="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3680906">
      <w:bodyDiv w:val="1"/>
      <w:marLeft w:val="0"/>
      <w:marRight w:val="0"/>
      <w:marTop w:val="0"/>
      <w:marBottom w:val="0"/>
      <w:divBdr>
        <w:top w:val="none" w:sz="0" w:space="0" w:color="auto"/>
        <w:left w:val="none" w:sz="0" w:space="0" w:color="auto"/>
        <w:bottom w:val="none" w:sz="0" w:space="0" w:color="auto"/>
        <w:right w:val="none" w:sz="0" w:space="0" w:color="auto"/>
      </w:divBdr>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7200101">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6612921">
      <w:bodyDiv w:val="1"/>
      <w:marLeft w:val="0"/>
      <w:marRight w:val="0"/>
      <w:marTop w:val="0"/>
      <w:marBottom w:val="0"/>
      <w:divBdr>
        <w:top w:val="none" w:sz="0" w:space="0" w:color="auto"/>
        <w:left w:val="none" w:sz="0" w:space="0" w:color="auto"/>
        <w:bottom w:val="none" w:sz="0" w:space="0" w:color="auto"/>
        <w:right w:val="none" w:sz="0" w:space="0" w:color="auto"/>
      </w:divBdr>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51851998">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09640298">
      <w:bodyDiv w:val="1"/>
      <w:marLeft w:val="0"/>
      <w:marRight w:val="0"/>
      <w:marTop w:val="0"/>
      <w:marBottom w:val="0"/>
      <w:divBdr>
        <w:top w:val="none" w:sz="0" w:space="0" w:color="auto"/>
        <w:left w:val="none" w:sz="0" w:space="0" w:color="auto"/>
        <w:bottom w:val="none" w:sz="0" w:space="0" w:color="auto"/>
        <w:right w:val="none" w:sz="0" w:space="0" w:color="auto"/>
      </w:divBdr>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3645669">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3253347">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4190030">
      <w:bodyDiv w:val="1"/>
      <w:marLeft w:val="0"/>
      <w:marRight w:val="0"/>
      <w:marTop w:val="0"/>
      <w:marBottom w:val="0"/>
      <w:divBdr>
        <w:top w:val="none" w:sz="0" w:space="0" w:color="auto"/>
        <w:left w:val="none" w:sz="0" w:space="0" w:color="auto"/>
        <w:bottom w:val="none" w:sz="0" w:space="0" w:color="auto"/>
        <w:right w:val="none" w:sz="0" w:space="0" w:color="auto"/>
      </w:divBdr>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6094045">
      <w:bodyDiv w:val="1"/>
      <w:marLeft w:val="0"/>
      <w:marRight w:val="0"/>
      <w:marTop w:val="0"/>
      <w:marBottom w:val="0"/>
      <w:divBdr>
        <w:top w:val="none" w:sz="0" w:space="0" w:color="auto"/>
        <w:left w:val="none" w:sz="0" w:space="0" w:color="auto"/>
        <w:bottom w:val="none" w:sz="0" w:space="0" w:color="auto"/>
        <w:right w:val="none" w:sz="0" w:space="0" w:color="auto"/>
      </w:divBdr>
      <w:divsChild>
        <w:div w:id="828322688">
          <w:marLeft w:val="0"/>
          <w:marRight w:val="0"/>
          <w:marTop w:val="0"/>
          <w:marBottom w:val="0"/>
          <w:divBdr>
            <w:top w:val="none" w:sz="0" w:space="0" w:color="auto"/>
            <w:left w:val="none" w:sz="0" w:space="0" w:color="auto"/>
            <w:bottom w:val="none" w:sz="0" w:space="0" w:color="auto"/>
            <w:right w:val="none" w:sz="0" w:space="0" w:color="auto"/>
          </w:divBdr>
        </w:div>
      </w:divsChild>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31048756">
      <w:bodyDiv w:val="1"/>
      <w:marLeft w:val="0"/>
      <w:marRight w:val="0"/>
      <w:marTop w:val="0"/>
      <w:marBottom w:val="0"/>
      <w:divBdr>
        <w:top w:val="none" w:sz="0" w:space="0" w:color="auto"/>
        <w:left w:val="none" w:sz="0" w:space="0" w:color="auto"/>
        <w:bottom w:val="none" w:sz="0" w:space="0" w:color="auto"/>
        <w:right w:val="none" w:sz="0" w:space="0" w:color="auto"/>
      </w:divBdr>
    </w:div>
    <w:div w:id="1136337319">
      <w:bodyDiv w:val="1"/>
      <w:marLeft w:val="0"/>
      <w:marRight w:val="0"/>
      <w:marTop w:val="0"/>
      <w:marBottom w:val="0"/>
      <w:divBdr>
        <w:top w:val="none" w:sz="0" w:space="0" w:color="auto"/>
        <w:left w:val="none" w:sz="0" w:space="0" w:color="auto"/>
        <w:bottom w:val="none" w:sz="0" w:space="0" w:color="auto"/>
        <w:right w:val="none" w:sz="0" w:space="0" w:color="auto"/>
      </w:divBdr>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8734513">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82222872">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5161002">
      <w:bodyDiv w:val="1"/>
      <w:marLeft w:val="0"/>
      <w:marRight w:val="0"/>
      <w:marTop w:val="0"/>
      <w:marBottom w:val="0"/>
      <w:divBdr>
        <w:top w:val="none" w:sz="0" w:space="0" w:color="auto"/>
        <w:left w:val="none" w:sz="0" w:space="0" w:color="auto"/>
        <w:bottom w:val="none" w:sz="0" w:space="0" w:color="auto"/>
        <w:right w:val="none" w:sz="0" w:space="0" w:color="auto"/>
      </w:divBdr>
      <w:divsChild>
        <w:div w:id="578439655">
          <w:marLeft w:val="0"/>
          <w:marRight w:val="0"/>
          <w:marTop w:val="0"/>
          <w:marBottom w:val="0"/>
          <w:divBdr>
            <w:top w:val="none" w:sz="0" w:space="0" w:color="auto"/>
            <w:left w:val="none" w:sz="0" w:space="0" w:color="auto"/>
            <w:bottom w:val="none" w:sz="0" w:space="0" w:color="auto"/>
            <w:right w:val="none" w:sz="0" w:space="0" w:color="auto"/>
          </w:divBdr>
        </w:div>
      </w:divsChild>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56811385">
      <w:bodyDiv w:val="1"/>
      <w:marLeft w:val="0"/>
      <w:marRight w:val="0"/>
      <w:marTop w:val="0"/>
      <w:marBottom w:val="0"/>
      <w:divBdr>
        <w:top w:val="none" w:sz="0" w:space="0" w:color="auto"/>
        <w:left w:val="none" w:sz="0" w:space="0" w:color="auto"/>
        <w:bottom w:val="none" w:sz="0" w:space="0" w:color="auto"/>
        <w:right w:val="none" w:sz="0" w:space="0" w:color="auto"/>
      </w:divBdr>
    </w:div>
    <w:div w:id="1359937796">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276443">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3136572">
      <w:bodyDiv w:val="1"/>
      <w:marLeft w:val="0"/>
      <w:marRight w:val="0"/>
      <w:marTop w:val="0"/>
      <w:marBottom w:val="0"/>
      <w:divBdr>
        <w:top w:val="none" w:sz="0" w:space="0" w:color="auto"/>
        <w:left w:val="none" w:sz="0" w:space="0" w:color="auto"/>
        <w:bottom w:val="none" w:sz="0" w:space="0" w:color="auto"/>
        <w:right w:val="none" w:sz="0" w:space="0" w:color="auto"/>
      </w:divBdr>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27456482">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47460663">
      <w:bodyDiv w:val="1"/>
      <w:marLeft w:val="0"/>
      <w:marRight w:val="0"/>
      <w:marTop w:val="0"/>
      <w:marBottom w:val="0"/>
      <w:divBdr>
        <w:top w:val="none" w:sz="0" w:space="0" w:color="auto"/>
        <w:left w:val="none" w:sz="0" w:space="0" w:color="auto"/>
        <w:bottom w:val="none" w:sz="0" w:space="0" w:color="auto"/>
        <w:right w:val="none" w:sz="0" w:space="0" w:color="auto"/>
      </w:divBdr>
    </w:div>
    <w:div w:id="1447583140">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9520631">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0195815">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41018095">
      <w:bodyDiv w:val="1"/>
      <w:marLeft w:val="0"/>
      <w:marRight w:val="0"/>
      <w:marTop w:val="0"/>
      <w:marBottom w:val="0"/>
      <w:divBdr>
        <w:top w:val="none" w:sz="0" w:space="0" w:color="auto"/>
        <w:left w:val="none" w:sz="0" w:space="0" w:color="auto"/>
        <w:bottom w:val="none" w:sz="0" w:space="0" w:color="auto"/>
        <w:right w:val="none" w:sz="0" w:space="0" w:color="auto"/>
      </w:divBdr>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5949668">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4136615">
      <w:bodyDiv w:val="1"/>
      <w:marLeft w:val="0"/>
      <w:marRight w:val="0"/>
      <w:marTop w:val="0"/>
      <w:marBottom w:val="0"/>
      <w:divBdr>
        <w:top w:val="none" w:sz="0" w:space="0" w:color="auto"/>
        <w:left w:val="none" w:sz="0" w:space="0" w:color="auto"/>
        <w:bottom w:val="none" w:sz="0" w:space="0" w:color="auto"/>
        <w:right w:val="none" w:sz="0" w:space="0" w:color="auto"/>
      </w:divBdr>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2809775">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05668238">
      <w:bodyDiv w:val="1"/>
      <w:marLeft w:val="0"/>
      <w:marRight w:val="0"/>
      <w:marTop w:val="0"/>
      <w:marBottom w:val="0"/>
      <w:divBdr>
        <w:top w:val="none" w:sz="0" w:space="0" w:color="auto"/>
        <w:left w:val="none" w:sz="0" w:space="0" w:color="auto"/>
        <w:bottom w:val="none" w:sz="0" w:space="0" w:color="auto"/>
        <w:right w:val="none" w:sz="0" w:space="0" w:color="auto"/>
      </w:divBdr>
    </w:div>
    <w:div w:id="1708412204">
      <w:bodyDiv w:val="1"/>
      <w:marLeft w:val="0"/>
      <w:marRight w:val="0"/>
      <w:marTop w:val="0"/>
      <w:marBottom w:val="0"/>
      <w:divBdr>
        <w:top w:val="none" w:sz="0" w:space="0" w:color="auto"/>
        <w:left w:val="none" w:sz="0" w:space="0" w:color="auto"/>
        <w:bottom w:val="none" w:sz="0" w:space="0" w:color="auto"/>
        <w:right w:val="none" w:sz="0" w:space="0" w:color="auto"/>
      </w:divBdr>
    </w:div>
    <w:div w:id="1730372807">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4352324">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4437809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37987450">
      <w:bodyDiv w:val="1"/>
      <w:marLeft w:val="0"/>
      <w:marRight w:val="0"/>
      <w:marTop w:val="0"/>
      <w:marBottom w:val="0"/>
      <w:divBdr>
        <w:top w:val="none" w:sz="0" w:space="0" w:color="auto"/>
        <w:left w:val="none" w:sz="0" w:space="0" w:color="auto"/>
        <w:bottom w:val="none" w:sz="0" w:space="0" w:color="auto"/>
        <w:right w:val="none" w:sz="0" w:space="0" w:color="auto"/>
      </w:divBdr>
    </w:div>
    <w:div w:id="1839926579">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8253430">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76889024">
      <w:bodyDiv w:val="1"/>
      <w:marLeft w:val="0"/>
      <w:marRight w:val="0"/>
      <w:marTop w:val="0"/>
      <w:marBottom w:val="0"/>
      <w:divBdr>
        <w:top w:val="none" w:sz="0" w:space="0" w:color="auto"/>
        <w:left w:val="none" w:sz="0" w:space="0" w:color="auto"/>
        <w:bottom w:val="none" w:sz="0" w:space="0" w:color="auto"/>
        <w:right w:val="none" w:sz="0" w:space="0" w:color="auto"/>
      </w:divBdr>
      <w:divsChild>
        <w:div w:id="1107313722">
          <w:marLeft w:val="432"/>
          <w:marRight w:val="0"/>
          <w:marTop w:val="24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0482998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80305458">
      <w:bodyDiv w:val="1"/>
      <w:marLeft w:val="0"/>
      <w:marRight w:val="0"/>
      <w:marTop w:val="0"/>
      <w:marBottom w:val="0"/>
      <w:divBdr>
        <w:top w:val="none" w:sz="0" w:space="0" w:color="auto"/>
        <w:left w:val="none" w:sz="0" w:space="0" w:color="auto"/>
        <w:bottom w:val="none" w:sz="0" w:space="0" w:color="auto"/>
        <w:right w:val="none" w:sz="0" w:space="0" w:color="auto"/>
      </w:divBdr>
    </w:div>
    <w:div w:id="2007634142">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21933750">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8281230">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6396740">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2</Pages>
  <Words>544</Words>
  <Characters>3107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3644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Being-Zhi Hsieh (謝秉志)</dc:creator>
  <cp:keywords>CTPClassification=CTP_PUBLIC:VisualMarkings=</cp:keywords>
  <cp:lastModifiedBy>MTK - Ato Yu</cp:lastModifiedBy>
  <cp:revision>18</cp:revision>
  <dcterms:created xsi:type="dcterms:W3CDTF">2024-02-15T04:47:00Z</dcterms:created>
  <dcterms:modified xsi:type="dcterms:W3CDTF">2024-02-19T12:28:00Z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2022-11-07T05:06:36Z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c4c2583e-0766-4a8c-b311-eb238e6be6f2</vt:lpwstr>
  </property>
  <property fmtid="{D5CDD505-2E9C-101B-9397-08002B2CF9AE}" pid="14" name="MSIP_Label_83bcef13-7cac-433f-ba1d-47a323951816_ContentBits">
    <vt:lpwstr>0</vt:lpwstr>
  </property>
</Properties>
</file>